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329C4" w14:textId="541C4089" w:rsidR="009615C3" w:rsidRPr="00D230DE" w:rsidRDefault="009615C3" w:rsidP="009615C3">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 xml:space="preserve">3GPP TSG-RAN WG2 Meeting #127bis                              </w:t>
      </w:r>
      <w:r w:rsidRPr="00D230DE">
        <w:rPr>
          <w:rFonts w:ascii="Arial" w:eastAsia="MS Mincho" w:hAnsi="Arial"/>
          <w:b/>
          <w:sz w:val="24"/>
          <w:szCs w:val="24"/>
          <w:lang w:val="de-DE" w:eastAsia="x-none"/>
        </w:rPr>
        <w:t>R2-2</w:t>
      </w:r>
      <w:r>
        <w:rPr>
          <w:rFonts w:ascii="Arial" w:eastAsia="MS Mincho" w:hAnsi="Arial"/>
          <w:b/>
          <w:sz w:val="24"/>
          <w:szCs w:val="24"/>
          <w:lang w:val="de-DE" w:eastAsia="x-none"/>
        </w:rPr>
        <w:t>40</w:t>
      </w:r>
      <w:r w:rsidR="002A4B8F">
        <w:rPr>
          <w:rFonts w:ascii="Arial" w:eastAsia="MS Mincho" w:hAnsi="Arial"/>
          <w:b/>
          <w:sz w:val="24"/>
          <w:szCs w:val="24"/>
          <w:lang w:val="de-DE" w:eastAsia="x-none"/>
        </w:rPr>
        <w:t>9020</w:t>
      </w:r>
    </w:p>
    <w:p w14:paraId="2C95FDF9" w14:textId="77777777" w:rsidR="009615C3" w:rsidRPr="008C5AB1" w:rsidRDefault="009615C3" w:rsidP="009615C3">
      <w:pPr>
        <w:pStyle w:val="3GPPHeader"/>
        <w:spacing w:after="0"/>
        <w:rPr>
          <w:rFonts w:cs="Arial"/>
          <w:szCs w:val="24"/>
        </w:rPr>
      </w:pPr>
      <w:r>
        <w:rPr>
          <w:rFonts w:cs="Arial"/>
          <w:szCs w:val="24"/>
        </w:rPr>
        <w:t>Hefei, China</w:t>
      </w:r>
      <w:r w:rsidRPr="001E3ECD">
        <w:rPr>
          <w:rFonts w:cs="Arial"/>
          <w:szCs w:val="24"/>
        </w:rPr>
        <w:t>,</w:t>
      </w:r>
      <w:r>
        <w:rPr>
          <w:rFonts w:cs="Arial"/>
          <w:szCs w:val="24"/>
        </w:rPr>
        <w:t xml:space="preserve"> Oct.14~18,</w:t>
      </w:r>
      <w:r w:rsidRPr="001E3ECD">
        <w:rPr>
          <w:rFonts w:cs="Arial"/>
          <w:szCs w:val="24"/>
        </w:rPr>
        <w:t xml:space="preserve"> 2024</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34DEEE94" w:rsidR="00A65665" w:rsidRPr="00A65665" w:rsidRDefault="00105F59" w:rsidP="00A65665">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8.2.</w:t>
      </w:r>
      <w:r w:rsidR="002A58C4">
        <w:rPr>
          <w:rFonts w:ascii="Arial" w:eastAsia="맑은 고딕" w:hAnsi="Arial" w:cs="Arial"/>
          <w:b/>
          <w:sz w:val="24"/>
          <w:szCs w:val="24"/>
          <w:lang w:eastAsia="ko-KR"/>
        </w:rPr>
        <w:t>5</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22333F9D"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00105F59">
        <w:rPr>
          <w:rFonts w:ascii="Arial" w:eastAsia="맑은 고딕" w:hAnsi="Arial" w:cs="Arial"/>
          <w:b/>
          <w:sz w:val="24"/>
          <w:szCs w:val="24"/>
          <w:lang w:eastAsia="ko-KR"/>
        </w:rPr>
        <w:t>Discussion</w:t>
      </w:r>
      <w:r>
        <w:rPr>
          <w:rFonts w:ascii="Arial" w:eastAsia="맑은 고딕" w:hAnsi="Arial" w:cs="Arial"/>
          <w:b/>
          <w:sz w:val="24"/>
          <w:szCs w:val="24"/>
          <w:lang w:eastAsia="ko-KR"/>
        </w:rPr>
        <w:t xml:space="preserve"> on </w:t>
      </w:r>
      <w:r w:rsidR="002A58C4">
        <w:rPr>
          <w:rFonts w:ascii="Arial" w:eastAsia="맑은 고딕" w:hAnsi="Arial" w:cs="Arial"/>
          <w:b/>
          <w:sz w:val="24"/>
          <w:szCs w:val="24"/>
          <w:lang w:eastAsia="ko-KR"/>
        </w:rPr>
        <w:t>A-IoT Topology 2</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04DF811C" w14:textId="4AA2767C" w:rsidR="00BA644A" w:rsidRDefault="00BA644A" w:rsidP="00BA6C35">
      <w:pPr>
        <w:jc w:val="both"/>
        <w:rPr>
          <w:rFonts w:eastAsiaTheme="minorEastAsia"/>
          <w:lang w:eastAsia="ko-KR"/>
        </w:rPr>
      </w:pPr>
      <w:r>
        <w:rPr>
          <w:rFonts w:eastAsiaTheme="minorEastAsia"/>
          <w:lang w:eastAsia="ko-KR"/>
        </w:rPr>
        <w:t>In last RAN2 meeting, the topology 2 were discussed for the first time, and reached the following agreements:</w:t>
      </w:r>
    </w:p>
    <w:p w14:paraId="33E27A6A" w14:textId="77777777" w:rsidR="00BA644A" w:rsidRPr="004D6734" w:rsidRDefault="00BA644A" w:rsidP="00BA644A">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14:paraId="127F091B"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rsidRPr="004D6734">
        <w:t>RAN2 is responsible for the interface between intermediate node (i.e. Reader) and RAN for topology 2.</w:t>
      </w:r>
    </w:p>
    <w:p w14:paraId="2E8D070F"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rsidRPr="004D6734">
        <w:t xml:space="preserve">A-IoT </w:t>
      </w:r>
      <w:r>
        <w:t>air</w:t>
      </w:r>
      <w:r w:rsidRPr="004D6734">
        <w:t xml:space="preserve"> interface</w:t>
      </w:r>
      <w:r>
        <w:t xml:space="preserve"> </w:t>
      </w:r>
      <w:r w:rsidRPr="004D6734">
        <w:t>in topology 1 between A-IoT device and reader is fully reused in topology 2, i.e. topology is transparent to the A-IoT device and there is no impact on A-IoT device.</w:t>
      </w:r>
    </w:p>
    <w:p w14:paraId="73549167"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t>RAN2 assumes t</w:t>
      </w:r>
      <w:r w:rsidRPr="004D6734">
        <w:t>hat intermediate UE authorization is performed by upper layers</w:t>
      </w:r>
      <w:r>
        <w:t xml:space="preserve">.  RAN2 impact can be studied after further SA/RAN3 progress.  </w:t>
      </w:r>
    </w:p>
    <w:p w14:paraId="0E5B1D26"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t>RAN2 will study the impacts to RAN2 based on the SA2 identified architecture options (i.e. no new AS layer architecture options will be studied)</w:t>
      </w:r>
    </w:p>
    <w:p w14:paraId="5879F0AD"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t xml:space="preserve">NW is in control of resources to be used by AIoT air interface.    </w:t>
      </w:r>
    </w:p>
    <w:p w14:paraId="59130DB0" w14:textId="77777777" w:rsidR="00BA644A" w:rsidRDefault="00BA644A" w:rsidP="00BA644A">
      <w:pPr>
        <w:pStyle w:val="Doc-text2"/>
        <w:numPr>
          <w:ilvl w:val="0"/>
          <w:numId w:val="13"/>
        </w:numPr>
        <w:pBdr>
          <w:top w:val="single" w:sz="4" w:space="1" w:color="auto"/>
          <w:left w:val="single" w:sz="4" w:space="4" w:color="auto"/>
          <w:bottom w:val="single" w:sz="4" w:space="1" w:color="auto"/>
          <w:right w:val="single" w:sz="4" w:space="4" w:color="auto"/>
        </w:pBdr>
      </w:pPr>
      <w:r>
        <w:t>Will support in-coverage and study cases for reader “temporarily” out of connection (e.g. RLF, HO).  May consider extendibility to future “temporarily” out of coverage case with full NW control of resources (if possible).</w:t>
      </w:r>
    </w:p>
    <w:p w14:paraId="24328974" w14:textId="01992980" w:rsidR="00D34096" w:rsidRPr="00E42A81" w:rsidRDefault="00E42A81" w:rsidP="00D34096">
      <w:pPr>
        <w:jc w:val="both"/>
        <w:rPr>
          <w:rFonts w:eastAsia="DengXian"/>
          <w:lang w:eastAsia="zh-CN"/>
        </w:rPr>
      </w:pPr>
      <w:r>
        <w:rPr>
          <w:rFonts w:eastAsia="DengXian"/>
          <w:lang w:eastAsia="zh-CN"/>
        </w:rPr>
        <w:t xml:space="preserve">In this contribution, we will discuss the main issues for such topology.  </w:t>
      </w:r>
    </w:p>
    <w:p w14:paraId="46DDC988" w14:textId="7142F72B" w:rsidR="00D34096" w:rsidRPr="0011286A" w:rsidRDefault="00D34096" w:rsidP="0011286A">
      <w:pPr>
        <w:pStyle w:val="Heading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0F3DAA9E" w14:textId="2B82DCDC" w:rsidR="00410CF5" w:rsidRPr="004C3AAC" w:rsidRDefault="00FB7A05" w:rsidP="004C3AAC">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bookmarkStart w:id="2" w:name="OLE_LINK462"/>
      <w:bookmarkStart w:id="3" w:name="OLE_LINK463"/>
      <w:r>
        <w:rPr>
          <w:rStyle w:val="Heading2Char1"/>
          <w:rFonts w:eastAsia="맑은 고딕"/>
          <w:bCs/>
          <w:sz w:val="28"/>
          <w:szCs w:val="20"/>
          <w:lang w:eastAsia="en-US"/>
        </w:rPr>
        <w:t xml:space="preserve">2.1. </w:t>
      </w:r>
      <w:r w:rsidR="00FD3CBA">
        <w:rPr>
          <w:rStyle w:val="Heading2Char1"/>
          <w:rFonts w:eastAsia="맑은 고딕"/>
          <w:bCs/>
          <w:sz w:val="28"/>
          <w:szCs w:val="20"/>
          <w:lang w:eastAsia="en-US"/>
        </w:rPr>
        <w:t>Architecture impact analysis</w:t>
      </w:r>
    </w:p>
    <w:p w14:paraId="7C23734F" w14:textId="3662C981" w:rsidR="00920E7D" w:rsidRDefault="00920E7D" w:rsidP="002C7211">
      <w:pPr>
        <w:pStyle w:val="Comments"/>
        <w:ind w:firstLineChars="150" w:firstLine="30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Based on RAN3 discussion</w:t>
      </w:r>
      <w:r w:rsidR="00FD3CBA">
        <w:rPr>
          <w:rFonts w:ascii="Times New Roman" w:eastAsia="DengXian" w:hAnsi="Times New Roman" w:cs="Times New Roman"/>
          <w:i w:val="0"/>
          <w:iCs w:val="0"/>
          <w:noProof/>
          <w:kern w:val="0"/>
          <w:szCs w:val="20"/>
          <w:lang w:val="en-GB" w:eastAsia="zh-CN"/>
        </w:rPr>
        <w:t xml:space="preserve">, three achiectures from SA2 are analyzed with the following </w:t>
      </w:r>
      <w:r w:rsidR="00917551">
        <w:rPr>
          <w:rFonts w:ascii="Times New Roman" w:eastAsia="DengXian" w:hAnsi="Times New Roman" w:cs="Times New Roman"/>
          <w:i w:val="0"/>
          <w:iCs w:val="0"/>
          <w:noProof/>
          <w:kern w:val="0"/>
          <w:szCs w:val="20"/>
          <w:lang w:val="en-GB" w:eastAsia="zh-CN"/>
        </w:rPr>
        <w:t>conclusions:</w:t>
      </w:r>
    </w:p>
    <w:tbl>
      <w:tblPr>
        <w:tblStyle w:val="TableGrid"/>
        <w:tblW w:w="0" w:type="auto"/>
        <w:tblLook w:val="04A0" w:firstRow="1" w:lastRow="0" w:firstColumn="1" w:lastColumn="0" w:noHBand="0" w:noVBand="1"/>
      </w:tblPr>
      <w:tblGrid>
        <w:gridCol w:w="9630"/>
      </w:tblGrid>
      <w:tr w:rsidR="00920E7D" w14:paraId="1256AA0A" w14:textId="77777777" w:rsidTr="00920E7D">
        <w:tc>
          <w:tcPr>
            <w:tcW w:w="9630" w:type="dxa"/>
          </w:tcPr>
          <w:p w14:paraId="21C5FA95" w14:textId="77777777" w:rsidR="00920E7D" w:rsidRPr="00F44704" w:rsidRDefault="00920E7D" w:rsidP="00920E7D">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32ADB67" w14:textId="77777777" w:rsidR="00920E7D" w:rsidRPr="00F44704" w:rsidRDefault="00920E7D" w:rsidP="00920E7D">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signaling. </w:t>
            </w:r>
            <w:r>
              <w:t>A-IoT</w:t>
            </w:r>
            <w:r w:rsidRPr="00FC28F8">
              <w:t xml:space="preserve"> upper layer information is then relayed explicitly to/from the </w:t>
            </w:r>
            <w:r>
              <w:t>A-IoT</w:t>
            </w:r>
            <w:r w:rsidRPr="00FC28F8">
              <w:t>-enabled UE via NR Uu RRC.</w:t>
            </w:r>
          </w:p>
          <w:p w14:paraId="5E2FDDE0" w14:textId="77777777" w:rsidR="00920E7D" w:rsidRPr="00F44704" w:rsidRDefault="00920E7D" w:rsidP="00920E7D">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gNB. </w:t>
            </w:r>
            <w:r>
              <w:t>A-IoT</w:t>
            </w:r>
            <w:r w:rsidRPr="00F44704">
              <w:t xml:space="preserve"> upper layer information is transmitted over </w:t>
            </w:r>
            <w:r>
              <w:t xml:space="preserve">A-IoT </w:t>
            </w:r>
            <w:r w:rsidRPr="00F44704">
              <w:t>enabled UE's NAS.</w:t>
            </w:r>
          </w:p>
          <w:p w14:paraId="1422B3C1" w14:textId="5BD18418" w:rsidR="00920E7D" w:rsidRPr="00920E7D" w:rsidRDefault="00920E7D" w:rsidP="00920E7D">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gNB. </w:t>
            </w:r>
            <w:r>
              <w:t>A-IoT</w:t>
            </w:r>
            <w:r w:rsidRPr="00FC28F8">
              <w:t xml:space="preserve"> upper layer information is transmitted as </w:t>
            </w:r>
            <w:r>
              <w:t>A-IoT</w:t>
            </w:r>
            <w:r w:rsidRPr="00FC28F8">
              <w:t>-enabled UE's user plane data.</w:t>
            </w:r>
          </w:p>
        </w:tc>
      </w:tr>
    </w:tbl>
    <w:p w14:paraId="7546B27D" w14:textId="1EA49188" w:rsidR="00FD3CBA" w:rsidRDefault="004862E3" w:rsidP="00FC149E">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R</w:t>
      </w:r>
      <w:r>
        <w:rPr>
          <w:rFonts w:ascii="Times New Roman" w:eastAsia="DengXian" w:hAnsi="Times New Roman" w:cs="Times New Roman"/>
          <w:i w:val="0"/>
          <w:iCs w:val="0"/>
          <w:noProof/>
          <w:kern w:val="0"/>
          <w:szCs w:val="20"/>
          <w:lang w:val="en-GB" w:eastAsia="zh-CN"/>
        </w:rPr>
        <w:t>egardless of architecture, the AIoT upper layer information is transmitt</w:t>
      </w:r>
      <w:r w:rsidR="005533EE">
        <w:rPr>
          <w:rFonts w:ascii="Times New Roman" w:eastAsia="DengXian" w:hAnsi="Times New Roman" w:cs="Times New Roman"/>
          <w:i w:val="0"/>
          <w:iCs w:val="0"/>
          <w:noProof/>
          <w:kern w:val="0"/>
          <w:szCs w:val="20"/>
          <w:lang w:val="en-GB" w:eastAsia="zh-CN"/>
        </w:rPr>
        <w:t xml:space="preserve">ed to intermediate node. As topology 1, some of upper layer infortmation should be visible to the intermediate node. The main intention is to facilitate the resource allocation towards AIoT devices. </w:t>
      </w:r>
      <w:r w:rsidR="00C660CF">
        <w:rPr>
          <w:rFonts w:ascii="Times New Roman" w:eastAsia="DengXian" w:hAnsi="Times New Roman" w:cs="Times New Roman"/>
          <w:i w:val="0"/>
          <w:iCs w:val="0"/>
          <w:noProof/>
          <w:kern w:val="0"/>
          <w:szCs w:val="20"/>
          <w:lang w:val="en-GB" w:eastAsia="zh-CN"/>
        </w:rPr>
        <w:t>Since the gNB is the owner of the radio resource in Topology 2, it is beneficial to provide some assistant information to gNB for the resource allocation. Thus, the potential RAN2 impacts for three different achirectures are:</w:t>
      </w:r>
    </w:p>
    <w:p w14:paraId="2A6FC195" w14:textId="7BF6DB2D" w:rsidR="00C660CF" w:rsidRDefault="00C660CF" w:rsidP="00C660CF">
      <w:pPr>
        <w:pStyle w:val="Comments"/>
        <w:numPr>
          <w:ilvl w:val="0"/>
          <w:numId w:val="14"/>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lastRenderedPageBreak/>
        <w:t>RRC based solution: since the upper layer information is transmitted via gNB, gNB can derive some visible information</w:t>
      </w:r>
      <w:r w:rsidR="005D7664">
        <w:rPr>
          <w:rFonts w:ascii="Times New Roman" w:eastAsia="DengXian" w:hAnsi="Times New Roman" w:cs="Times New Roman"/>
          <w:i w:val="0"/>
          <w:iCs w:val="0"/>
          <w:noProof/>
          <w:kern w:val="0"/>
          <w:szCs w:val="20"/>
          <w:lang w:val="en-GB" w:eastAsia="zh-CN"/>
        </w:rPr>
        <w:t xml:space="preserve"> and carry out resource allocation. Meanwhile, as analyzed by RAN3, such visible information can be also sent to the intermediate node via RRC</w:t>
      </w:r>
      <w:r w:rsidR="00592A3E">
        <w:rPr>
          <w:rFonts w:ascii="Times New Roman" w:eastAsia="DengXian" w:hAnsi="Times New Roman" w:cs="Times New Roman"/>
          <w:i w:val="0"/>
          <w:iCs w:val="0"/>
          <w:noProof/>
          <w:kern w:val="0"/>
          <w:szCs w:val="20"/>
          <w:lang w:val="en-GB" w:eastAsia="zh-CN"/>
        </w:rPr>
        <w:t xml:space="preserve">. </w:t>
      </w:r>
    </w:p>
    <w:p w14:paraId="6E30BA21" w14:textId="4B3527A4" w:rsidR="005D7664" w:rsidRDefault="005D7664" w:rsidP="00C660CF">
      <w:pPr>
        <w:pStyle w:val="Comments"/>
        <w:numPr>
          <w:ilvl w:val="0"/>
          <w:numId w:val="14"/>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N</w:t>
      </w:r>
      <w:r>
        <w:rPr>
          <w:rFonts w:ascii="Times New Roman" w:eastAsia="DengXian" w:hAnsi="Times New Roman" w:cs="Times New Roman"/>
          <w:i w:val="0"/>
          <w:iCs w:val="0"/>
          <w:noProof/>
          <w:kern w:val="0"/>
          <w:szCs w:val="20"/>
          <w:lang w:val="en-GB" w:eastAsia="zh-CN"/>
        </w:rPr>
        <w:t xml:space="preserve">AS/UP based solution: the upper layer information is transmitted to intermediate node transparently. Thus, the gNB has no idea on the visiable information. To facilitate the resource allocation, the intermediate node needs provide some assistant information to gNB </w:t>
      </w:r>
      <w:r w:rsidR="00592A3E">
        <w:rPr>
          <w:rFonts w:ascii="Times New Roman" w:eastAsia="DengXian" w:hAnsi="Times New Roman" w:cs="Times New Roman"/>
          <w:i w:val="0"/>
          <w:iCs w:val="0"/>
          <w:noProof/>
          <w:kern w:val="0"/>
          <w:szCs w:val="20"/>
          <w:lang w:val="en-GB" w:eastAsia="zh-CN"/>
        </w:rPr>
        <w:t xml:space="preserve">via RRC </w:t>
      </w:r>
      <w:r>
        <w:rPr>
          <w:rFonts w:ascii="Times New Roman" w:eastAsia="DengXian" w:hAnsi="Times New Roman" w:cs="Times New Roman"/>
          <w:i w:val="0"/>
          <w:iCs w:val="0"/>
          <w:noProof/>
          <w:kern w:val="0"/>
          <w:szCs w:val="20"/>
          <w:lang w:val="en-GB" w:eastAsia="zh-CN"/>
        </w:rPr>
        <w:t xml:space="preserve">based on the upper layer information. </w:t>
      </w:r>
    </w:p>
    <w:p w14:paraId="513E8AC8" w14:textId="675EEA14" w:rsidR="00592A3E" w:rsidRDefault="00592A3E" w:rsidP="00592A3E">
      <w:pPr>
        <w:pStyle w:val="Comments"/>
        <w:rPr>
          <w:rFonts w:ascii="Times New Roman" w:eastAsia="DengXian" w:hAnsi="Times New Roman" w:cs="Times New Roman"/>
          <w:i w:val="0"/>
          <w:iCs w:val="0"/>
          <w:noProof/>
          <w:kern w:val="0"/>
          <w:szCs w:val="20"/>
          <w:lang w:val="en-GB" w:eastAsia="zh-CN"/>
        </w:rPr>
      </w:pPr>
    </w:p>
    <w:p w14:paraId="3F46EFC9" w14:textId="7C6F76A6" w:rsidR="00592A3E" w:rsidRPr="00CA59BC" w:rsidRDefault="00592A3E" w:rsidP="00592A3E">
      <w:pPr>
        <w:pStyle w:val="Comments"/>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Proposal</w:t>
      </w:r>
      <w:r w:rsidR="00887B14">
        <w:rPr>
          <w:rFonts w:ascii="Times New Roman" w:eastAsia="DengXian" w:hAnsi="Times New Roman" w:cs="Times New Roman"/>
          <w:b/>
          <w:i w:val="0"/>
          <w:iCs w:val="0"/>
          <w:noProof/>
          <w:kern w:val="0"/>
          <w:szCs w:val="20"/>
          <w:lang w:val="en-GB" w:eastAsia="zh-CN"/>
        </w:rPr>
        <w:t xml:space="preserve"> 1</w:t>
      </w:r>
      <w:r w:rsidRPr="00CA59BC">
        <w:rPr>
          <w:rFonts w:ascii="Times New Roman" w:eastAsia="DengXian" w:hAnsi="Times New Roman" w:cs="Times New Roman"/>
          <w:b/>
          <w:i w:val="0"/>
          <w:iCs w:val="0"/>
          <w:noProof/>
          <w:kern w:val="0"/>
          <w:szCs w:val="20"/>
          <w:lang w:val="en-GB" w:eastAsia="zh-CN"/>
        </w:rPr>
        <w:t>: The architectures of topology 2 have the following impacts to RAN2 design:</w:t>
      </w:r>
    </w:p>
    <w:p w14:paraId="44257A6C" w14:textId="0977FE32" w:rsidR="00592A3E" w:rsidRPr="00CA59BC" w:rsidRDefault="00592A3E" w:rsidP="00592A3E">
      <w:pPr>
        <w:pStyle w:val="Comments"/>
        <w:numPr>
          <w:ilvl w:val="0"/>
          <w:numId w:val="14"/>
        </w:numPr>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RRC based solution: RRC message is used to deliver the upper layer information to the intermediate node;</w:t>
      </w:r>
    </w:p>
    <w:p w14:paraId="04944497" w14:textId="09AC31C0" w:rsidR="001361E3" w:rsidRPr="00CA59BC" w:rsidRDefault="00592A3E" w:rsidP="001361E3">
      <w:pPr>
        <w:pStyle w:val="Comments"/>
        <w:numPr>
          <w:ilvl w:val="0"/>
          <w:numId w:val="14"/>
        </w:numPr>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NAS/UP based solution: RRC message is used to deliver the assistant information derived from the upper layer information</w:t>
      </w:r>
      <w:r w:rsidR="006F01B6" w:rsidRPr="00CA59BC">
        <w:rPr>
          <w:rFonts w:ascii="Times New Roman" w:eastAsia="DengXian" w:hAnsi="Times New Roman" w:cs="Times New Roman"/>
          <w:b/>
          <w:i w:val="0"/>
          <w:iCs w:val="0"/>
          <w:noProof/>
          <w:kern w:val="0"/>
          <w:szCs w:val="20"/>
          <w:lang w:val="en-GB" w:eastAsia="zh-CN"/>
        </w:rPr>
        <w:t xml:space="preserve"> to gNB.</w:t>
      </w:r>
      <w:r w:rsidRPr="00CA59BC">
        <w:rPr>
          <w:rFonts w:ascii="Times New Roman" w:eastAsia="DengXian" w:hAnsi="Times New Roman" w:cs="Times New Roman"/>
          <w:b/>
          <w:i w:val="0"/>
          <w:iCs w:val="0"/>
          <w:noProof/>
          <w:kern w:val="0"/>
          <w:szCs w:val="20"/>
          <w:lang w:val="en-GB" w:eastAsia="zh-CN"/>
        </w:rPr>
        <w:t xml:space="preserve"> </w:t>
      </w:r>
    </w:p>
    <w:p w14:paraId="6FCA0857" w14:textId="623F939A" w:rsidR="001361E3" w:rsidRPr="001361E3" w:rsidRDefault="001361E3" w:rsidP="001361E3">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r>
        <w:rPr>
          <w:rStyle w:val="Heading2Char1"/>
          <w:rFonts w:eastAsia="맑은 고딕"/>
          <w:bCs/>
          <w:sz w:val="28"/>
          <w:szCs w:val="20"/>
          <w:lang w:eastAsia="en-US"/>
        </w:rPr>
        <w:t xml:space="preserve">2.2. </w:t>
      </w:r>
      <w:r w:rsidRPr="001361E3">
        <w:rPr>
          <w:rStyle w:val="Heading2Char1"/>
          <w:rFonts w:eastAsia="맑은 고딕" w:hint="eastAsia"/>
          <w:bCs/>
          <w:sz w:val="28"/>
          <w:szCs w:val="20"/>
          <w:lang w:eastAsia="en-US"/>
        </w:rPr>
        <w:t>R</w:t>
      </w:r>
      <w:r w:rsidRPr="001361E3">
        <w:rPr>
          <w:rStyle w:val="Heading2Char1"/>
          <w:rFonts w:eastAsia="맑은 고딕"/>
          <w:bCs/>
          <w:sz w:val="28"/>
          <w:szCs w:val="20"/>
          <w:lang w:eastAsia="en-US"/>
        </w:rPr>
        <w:t>esource allocation</w:t>
      </w:r>
    </w:p>
    <w:p w14:paraId="480B726A" w14:textId="743BB449" w:rsidR="000E1CF1" w:rsidRPr="00745C06" w:rsidRDefault="000E1CF1" w:rsidP="001361E3">
      <w:pPr>
        <w:pStyle w:val="Comments"/>
        <w:rPr>
          <w:rFonts w:ascii="Times New Roman" w:eastAsia="DengXian" w:hAnsi="Times New Roman" w:cs="Times New Roman"/>
          <w:iCs w:val="0"/>
          <w:noProof/>
          <w:kern w:val="0"/>
          <w:szCs w:val="20"/>
          <w:lang w:val="en-GB" w:eastAsia="zh-CN"/>
        </w:rPr>
      </w:pPr>
      <w:r w:rsidRPr="00745C06">
        <w:rPr>
          <w:rFonts w:ascii="Times New Roman" w:eastAsia="DengXian" w:hAnsi="Times New Roman" w:cs="Times New Roman" w:hint="eastAsia"/>
          <w:iCs w:val="0"/>
          <w:noProof/>
          <w:kern w:val="0"/>
          <w:szCs w:val="20"/>
          <w:lang w:val="en-GB" w:eastAsia="zh-CN"/>
        </w:rPr>
        <w:t>-</w:t>
      </w:r>
      <w:r w:rsidRPr="00745C06">
        <w:rPr>
          <w:rFonts w:ascii="Times New Roman" w:eastAsia="DengXian" w:hAnsi="Times New Roman" w:cs="Times New Roman"/>
          <w:iCs w:val="0"/>
          <w:noProof/>
          <w:kern w:val="0"/>
          <w:szCs w:val="20"/>
          <w:lang w:val="en-GB" w:eastAsia="zh-CN"/>
        </w:rPr>
        <w:t xml:space="preserve"> </w:t>
      </w:r>
      <w:r w:rsidR="00745C06" w:rsidRPr="00745C06">
        <w:rPr>
          <w:rFonts w:ascii="Times New Roman" w:eastAsia="DengXian" w:hAnsi="Times New Roman" w:cs="Times New Roman"/>
          <w:iCs w:val="0"/>
          <w:noProof/>
          <w:kern w:val="0"/>
          <w:szCs w:val="20"/>
          <w:lang w:val="en-GB" w:eastAsia="zh-CN"/>
        </w:rPr>
        <w:t>Resource pool vs. dynamic resource allocation</w:t>
      </w:r>
    </w:p>
    <w:p w14:paraId="0BD15838" w14:textId="415A80C9" w:rsidR="00ED37A4" w:rsidRDefault="001361E3" w:rsidP="001361E3">
      <w:pPr>
        <w:pStyle w:val="Comments"/>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hint="eastAsia"/>
          <w:i w:val="0"/>
          <w:iCs w:val="0"/>
          <w:noProof/>
          <w:kern w:val="0"/>
          <w:szCs w:val="20"/>
          <w:lang w:val="en-GB" w:eastAsia="zh-CN"/>
        </w:rPr>
        <w:t>I</w:t>
      </w:r>
      <w:r>
        <w:rPr>
          <w:rFonts w:ascii="Times New Roman" w:eastAsia="DengXian" w:hAnsi="Times New Roman" w:cs="Times New Roman"/>
          <w:i w:val="0"/>
          <w:iCs w:val="0"/>
          <w:noProof/>
          <w:kern w:val="0"/>
          <w:szCs w:val="20"/>
          <w:lang w:val="en-GB" w:eastAsia="zh-CN"/>
        </w:rPr>
        <w:t>n last RAN2 meeting, RAN2 agreed that “NW is in control of resources to be used by AIoT air interface”. The implementation of resource allocation is carried out by the intermediate node. However, the o</w:t>
      </w:r>
      <w:r w:rsidR="00DC4B8C">
        <w:rPr>
          <w:rFonts w:ascii="Times New Roman" w:eastAsia="DengXian" w:hAnsi="Times New Roman" w:cs="Times New Roman"/>
          <w:i w:val="0"/>
          <w:iCs w:val="0"/>
          <w:noProof/>
          <w:kern w:val="0"/>
          <w:szCs w:val="20"/>
          <w:lang w:val="en-GB" w:eastAsia="zh-CN"/>
        </w:rPr>
        <w:t xml:space="preserve">wner of the resource is the gNB. Thus, topology 2 requires some coordination between the gNB and the intermediate node to determine the resource allocation. </w:t>
      </w:r>
      <w:r w:rsidR="00CA59BC">
        <w:rPr>
          <w:rFonts w:ascii="Times New Roman" w:eastAsia="DengXian" w:hAnsi="Times New Roman" w:cs="Times New Roman"/>
          <w:i w:val="0"/>
          <w:iCs w:val="0"/>
          <w:noProof/>
          <w:kern w:val="0"/>
          <w:szCs w:val="20"/>
          <w:lang w:val="en-GB" w:eastAsia="zh-CN"/>
        </w:rPr>
        <w:t xml:space="preserve">Similar as sidelink design, two </w:t>
      </w:r>
      <w:r w:rsidR="0040343F">
        <w:rPr>
          <w:rFonts w:ascii="Times New Roman" w:eastAsia="DengXian" w:hAnsi="Times New Roman" w:cs="Times New Roman"/>
          <w:i w:val="0"/>
          <w:iCs w:val="0"/>
          <w:noProof/>
          <w:kern w:val="0"/>
          <w:szCs w:val="20"/>
          <w:lang w:val="en-GB" w:eastAsia="zh-CN"/>
        </w:rPr>
        <w:t>options</w:t>
      </w:r>
      <w:r w:rsidR="00CA59BC">
        <w:rPr>
          <w:rFonts w:ascii="Times New Roman" w:eastAsia="DengXian" w:hAnsi="Times New Roman" w:cs="Times New Roman"/>
          <w:i w:val="0"/>
          <w:iCs w:val="0"/>
          <w:noProof/>
          <w:kern w:val="0"/>
          <w:szCs w:val="20"/>
          <w:lang w:val="en-GB" w:eastAsia="zh-CN"/>
        </w:rPr>
        <w:t xml:space="preserve"> can be considered for the resource allocation:</w:t>
      </w:r>
    </w:p>
    <w:p w14:paraId="0C495536" w14:textId="0125233E" w:rsidR="00CA59BC" w:rsidRDefault="0040343F" w:rsidP="00CA59BC">
      <w:pPr>
        <w:pStyle w:val="Comments"/>
        <w:numPr>
          <w:ilvl w:val="0"/>
          <w:numId w:val="14"/>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Option </w:t>
      </w:r>
      <w:r w:rsidR="00CA59BC">
        <w:rPr>
          <w:rFonts w:ascii="Times New Roman" w:eastAsia="DengXian" w:hAnsi="Times New Roman" w:cs="Times New Roman"/>
          <w:i w:val="0"/>
          <w:iCs w:val="0"/>
          <w:noProof/>
          <w:kern w:val="0"/>
          <w:szCs w:val="20"/>
          <w:lang w:val="en-GB" w:eastAsia="zh-CN"/>
        </w:rPr>
        <w:t xml:space="preserve">1: resource pool </w:t>
      </w:r>
    </w:p>
    <w:p w14:paraId="0E5C16B6" w14:textId="17355C58" w:rsidR="0040343F" w:rsidRDefault="0040343F" w:rsidP="0040343F">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In this option, gNB can assign a resource pool to the intermediate node. Then, the intermediate node assigns the resoruce from the resource pool over AIoT air interface </w:t>
      </w:r>
    </w:p>
    <w:p w14:paraId="3BD2D256" w14:textId="752454FC" w:rsidR="00CA59BC" w:rsidRDefault="0040343F" w:rsidP="00CA59BC">
      <w:pPr>
        <w:pStyle w:val="Comments"/>
        <w:numPr>
          <w:ilvl w:val="0"/>
          <w:numId w:val="14"/>
        </w:numPr>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Option </w:t>
      </w:r>
      <w:r w:rsidR="00CA59BC">
        <w:rPr>
          <w:rFonts w:ascii="Times New Roman" w:eastAsia="DengXian" w:hAnsi="Times New Roman" w:cs="Times New Roman"/>
          <w:i w:val="0"/>
          <w:iCs w:val="0"/>
          <w:noProof/>
          <w:kern w:val="0"/>
          <w:szCs w:val="20"/>
          <w:lang w:val="en-GB" w:eastAsia="zh-CN"/>
        </w:rPr>
        <w:t>2: dynamic resource allocation</w:t>
      </w:r>
    </w:p>
    <w:p w14:paraId="0DDD5085" w14:textId="0D0A4C35" w:rsidR="0040343F" w:rsidRDefault="0040343F" w:rsidP="0040343F">
      <w:pPr>
        <w:pStyle w:val="Comments"/>
        <w:ind w:left="360"/>
        <w:rPr>
          <w:rFonts w:ascii="Times New Roman" w:eastAsia="DengXian" w:hAnsi="Times New Roman" w:cs="Times New Roman"/>
          <w:i w:val="0"/>
          <w:iCs w:val="0"/>
          <w:noProof/>
          <w:kern w:val="0"/>
          <w:szCs w:val="20"/>
          <w:lang w:val="en-GB" w:eastAsia="zh-CN"/>
        </w:rPr>
      </w:pPr>
      <w:r>
        <w:rPr>
          <w:rFonts w:ascii="Times New Roman" w:eastAsia="DengXian" w:hAnsi="Times New Roman" w:cs="Times New Roman"/>
          <w:i w:val="0"/>
          <w:iCs w:val="0"/>
          <w:noProof/>
          <w:kern w:val="0"/>
          <w:szCs w:val="20"/>
          <w:lang w:val="en-GB" w:eastAsia="zh-CN"/>
        </w:rPr>
        <w:t xml:space="preserve">In this option, the intermediate node dynamically requests the resource from gNB, and then uses the allocated resource for </w:t>
      </w:r>
      <w:r w:rsidR="005C6AE8">
        <w:rPr>
          <w:rFonts w:ascii="Times New Roman" w:eastAsia="DengXian" w:hAnsi="Times New Roman" w:cs="Times New Roman"/>
          <w:i w:val="0"/>
          <w:iCs w:val="0"/>
          <w:noProof/>
          <w:kern w:val="0"/>
          <w:szCs w:val="20"/>
          <w:lang w:val="en-GB" w:eastAsia="zh-CN"/>
        </w:rPr>
        <w:t xml:space="preserve">data transmission over AIoT air interface. </w:t>
      </w:r>
    </w:p>
    <w:p w14:paraId="0D7434A2" w14:textId="77777777" w:rsidR="005C6AE8" w:rsidRDefault="005C6AE8" w:rsidP="00F714EA">
      <w:pPr>
        <w:snapToGrid w:val="0"/>
        <w:spacing w:after="0"/>
        <w:rPr>
          <w:rFonts w:eastAsia="DengXian"/>
          <w:b/>
          <w:lang w:eastAsia="zh-CN"/>
        </w:rPr>
      </w:pPr>
    </w:p>
    <w:p w14:paraId="1B85C564" w14:textId="2A45B033" w:rsidR="00EF01C6" w:rsidRPr="00F714EA" w:rsidRDefault="00EF01C6" w:rsidP="00F714EA">
      <w:pPr>
        <w:snapToGrid w:val="0"/>
        <w:spacing w:after="0"/>
        <w:rPr>
          <w:rFonts w:eastAsia="DengXian"/>
          <w:b/>
          <w:lang w:eastAsia="zh-CN"/>
        </w:rPr>
      </w:pPr>
      <w:r w:rsidRPr="00F714EA">
        <w:rPr>
          <w:rFonts w:eastAsia="DengXian"/>
          <w:b/>
          <w:lang w:eastAsia="zh-CN"/>
        </w:rPr>
        <w:t>Proposal</w:t>
      </w:r>
      <w:r w:rsidR="00F714EA" w:rsidRPr="00F714EA">
        <w:rPr>
          <w:rFonts w:eastAsia="DengXian"/>
          <w:b/>
          <w:lang w:eastAsia="zh-CN"/>
        </w:rPr>
        <w:t xml:space="preserve"> 2</w:t>
      </w:r>
      <w:r w:rsidR="00184310">
        <w:rPr>
          <w:rFonts w:eastAsia="DengXian"/>
          <w:b/>
          <w:lang w:eastAsia="zh-CN"/>
        </w:rPr>
        <w:t>-1</w:t>
      </w:r>
      <w:r w:rsidRPr="00F714EA">
        <w:rPr>
          <w:rFonts w:eastAsia="DengXian"/>
          <w:b/>
          <w:lang w:eastAsia="zh-CN"/>
        </w:rPr>
        <w:t xml:space="preserve">: </w:t>
      </w:r>
      <w:r w:rsidR="005C6AE8">
        <w:rPr>
          <w:rFonts w:eastAsia="DengXian"/>
          <w:b/>
          <w:lang w:eastAsia="zh-CN"/>
        </w:rPr>
        <w:t xml:space="preserve">In topology 2, </w:t>
      </w:r>
      <w:r w:rsidRPr="00F714EA">
        <w:rPr>
          <w:rFonts w:eastAsia="DengXian"/>
          <w:b/>
          <w:lang w:eastAsia="zh-CN"/>
        </w:rPr>
        <w:t xml:space="preserve">the resource allocation </w:t>
      </w:r>
      <w:r w:rsidR="005C6AE8">
        <w:rPr>
          <w:rFonts w:eastAsia="DengXian"/>
          <w:b/>
          <w:lang w:eastAsia="zh-CN"/>
        </w:rPr>
        <w:t xml:space="preserve">can be realized by </w:t>
      </w:r>
      <w:r w:rsidRPr="00F714EA">
        <w:rPr>
          <w:rFonts w:eastAsia="DengXian"/>
          <w:b/>
          <w:lang w:eastAsia="zh-CN"/>
        </w:rPr>
        <w:t>the following two options:</w:t>
      </w:r>
    </w:p>
    <w:p w14:paraId="1501CDC0" w14:textId="289EB404" w:rsidR="00EF01C6" w:rsidRPr="00F714EA" w:rsidRDefault="00EF01C6" w:rsidP="00F714EA">
      <w:pPr>
        <w:pStyle w:val="ListParagraph"/>
        <w:numPr>
          <w:ilvl w:val="0"/>
          <w:numId w:val="12"/>
        </w:numPr>
        <w:snapToGrid w:val="0"/>
        <w:spacing w:after="0"/>
        <w:ind w:firstLineChars="0"/>
        <w:rPr>
          <w:rFonts w:eastAsia="DengXian"/>
          <w:b/>
          <w:lang w:eastAsia="zh-CN"/>
        </w:rPr>
      </w:pPr>
      <w:r w:rsidRPr="00F714EA">
        <w:rPr>
          <w:rFonts w:eastAsia="DengXian" w:hint="eastAsia"/>
          <w:b/>
          <w:lang w:eastAsia="zh-CN"/>
        </w:rPr>
        <w:t>O</w:t>
      </w:r>
      <w:r w:rsidRPr="00F714EA">
        <w:rPr>
          <w:rFonts w:eastAsia="DengXian"/>
          <w:b/>
          <w:lang w:eastAsia="zh-CN"/>
        </w:rPr>
        <w:t xml:space="preserve">ption 1: </w:t>
      </w:r>
      <w:r w:rsidR="005C6AE8">
        <w:rPr>
          <w:rFonts w:eastAsia="DengXian"/>
          <w:b/>
          <w:lang w:eastAsia="zh-CN"/>
        </w:rPr>
        <w:t xml:space="preserve">dynamic </w:t>
      </w:r>
      <w:r w:rsidRPr="00F714EA">
        <w:rPr>
          <w:rFonts w:eastAsia="DengXian"/>
          <w:b/>
          <w:lang w:eastAsia="zh-CN"/>
        </w:rPr>
        <w:t>resource allocation via gNB</w:t>
      </w:r>
      <w:r w:rsidR="005C6AE8">
        <w:rPr>
          <w:rFonts w:eastAsia="DengXian"/>
          <w:b/>
          <w:lang w:eastAsia="zh-CN"/>
        </w:rPr>
        <w:t xml:space="preserve"> through intermediate UE</w:t>
      </w:r>
    </w:p>
    <w:p w14:paraId="59B7DFBD" w14:textId="6D211139" w:rsidR="00EF01C6" w:rsidRDefault="00EF01C6" w:rsidP="00F714EA">
      <w:pPr>
        <w:pStyle w:val="ListParagraph"/>
        <w:numPr>
          <w:ilvl w:val="0"/>
          <w:numId w:val="12"/>
        </w:numPr>
        <w:snapToGrid w:val="0"/>
        <w:spacing w:after="0"/>
        <w:ind w:firstLineChars="0"/>
        <w:rPr>
          <w:rFonts w:eastAsia="DengXian"/>
          <w:lang w:eastAsia="zh-CN"/>
        </w:rPr>
      </w:pPr>
      <w:r w:rsidRPr="00F714EA">
        <w:rPr>
          <w:rFonts w:eastAsia="DengXian"/>
          <w:b/>
          <w:lang w:eastAsia="zh-CN"/>
        </w:rPr>
        <w:t xml:space="preserve">Option 2: </w:t>
      </w:r>
      <w:r w:rsidR="004B3EA7">
        <w:rPr>
          <w:rFonts w:eastAsia="DengXian"/>
          <w:b/>
          <w:lang w:eastAsia="zh-CN"/>
        </w:rPr>
        <w:t xml:space="preserve">resource pool based </w:t>
      </w:r>
      <w:r w:rsidRPr="00F714EA">
        <w:rPr>
          <w:rFonts w:eastAsia="DengXian"/>
          <w:b/>
          <w:lang w:eastAsia="zh-CN"/>
        </w:rPr>
        <w:t>allocation via the intermediate node</w:t>
      </w:r>
      <w:r>
        <w:rPr>
          <w:rFonts w:eastAsia="DengXian"/>
          <w:lang w:eastAsia="zh-CN"/>
        </w:rPr>
        <w:t xml:space="preserve"> </w:t>
      </w:r>
    </w:p>
    <w:p w14:paraId="4534B48B" w14:textId="2278B7F4" w:rsidR="00D46C6F" w:rsidRDefault="00D46C6F" w:rsidP="00D46C6F">
      <w:pPr>
        <w:snapToGrid w:val="0"/>
        <w:spacing w:after="0"/>
        <w:rPr>
          <w:rFonts w:eastAsia="DengXian"/>
          <w:lang w:eastAsia="zh-CN"/>
        </w:rPr>
      </w:pPr>
    </w:p>
    <w:p w14:paraId="0C35DC6B" w14:textId="5F19F319" w:rsidR="00745C06" w:rsidRPr="00745C06" w:rsidRDefault="00745C06" w:rsidP="00745C06">
      <w:pPr>
        <w:pStyle w:val="Comments"/>
        <w:rPr>
          <w:rFonts w:ascii="Times New Roman" w:eastAsia="DengXian" w:hAnsi="Times New Roman" w:cs="Times New Roman"/>
          <w:iCs w:val="0"/>
          <w:noProof/>
          <w:kern w:val="0"/>
          <w:szCs w:val="20"/>
          <w:lang w:val="en-GB" w:eastAsia="zh-CN"/>
        </w:rPr>
      </w:pPr>
      <w:r w:rsidRPr="00745C06">
        <w:rPr>
          <w:rFonts w:ascii="Times New Roman" w:eastAsia="DengXian" w:hAnsi="Times New Roman" w:cs="Times New Roman" w:hint="eastAsia"/>
          <w:iCs w:val="0"/>
          <w:noProof/>
          <w:kern w:val="0"/>
          <w:szCs w:val="20"/>
          <w:lang w:val="en-GB" w:eastAsia="zh-CN"/>
        </w:rPr>
        <w:t>-</w:t>
      </w:r>
      <w:r w:rsidRPr="00745C06">
        <w:rPr>
          <w:rFonts w:ascii="Times New Roman" w:eastAsia="DengXian" w:hAnsi="Times New Roman" w:cs="Times New Roman"/>
          <w:iCs w:val="0"/>
          <w:noProof/>
          <w:kern w:val="0"/>
          <w:szCs w:val="20"/>
          <w:lang w:val="en-GB" w:eastAsia="zh-CN"/>
        </w:rPr>
        <w:t xml:space="preserve"> </w:t>
      </w:r>
      <w:r>
        <w:rPr>
          <w:rFonts w:ascii="Times New Roman" w:eastAsia="DengXian" w:hAnsi="Times New Roman" w:cs="Times New Roman"/>
          <w:iCs w:val="0"/>
          <w:noProof/>
          <w:kern w:val="0"/>
          <w:szCs w:val="20"/>
          <w:lang w:val="en-GB" w:eastAsia="zh-CN"/>
        </w:rPr>
        <w:t>Assistant information design for resource allocation</w:t>
      </w:r>
    </w:p>
    <w:p w14:paraId="4AEDFA71" w14:textId="77777777" w:rsidR="006B2A4F" w:rsidRDefault="0013674B" w:rsidP="00D46C6F">
      <w:pPr>
        <w:snapToGrid w:val="0"/>
        <w:spacing w:after="0"/>
        <w:rPr>
          <w:rFonts w:eastAsia="DengXian"/>
          <w:lang w:eastAsia="zh-CN"/>
        </w:rPr>
      </w:pPr>
      <w:r>
        <w:rPr>
          <w:rFonts w:eastAsia="DengXian" w:hint="eastAsia"/>
          <w:lang w:eastAsia="zh-CN"/>
        </w:rPr>
        <w:t>R</w:t>
      </w:r>
      <w:r>
        <w:rPr>
          <w:rFonts w:eastAsia="DengXian"/>
          <w:lang w:eastAsia="zh-CN"/>
        </w:rPr>
        <w:t xml:space="preserve">egardless of which option is selected, gNB needs to determine the allocated resource. Thus, some assistant information is required </w:t>
      </w:r>
      <w:r w:rsidR="00EB4CFD">
        <w:rPr>
          <w:rFonts w:eastAsia="DengXian"/>
          <w:lang w:eastAsia="zh-CN"/>
        </w:rPr>
        <w:t xml:space="preserve">for the </w:t>
      </w:r>
      <w:r>
        <w:rPr>
          <w:rFonts w:eastAsia="DengXian"/>
          <w:lang w:eastAsia="zh-CN"/>
        </w:rPr>
        <w:t>gNB</w:t>
      </w:r>
      <w:r w:rsidR="00480ED2">
        <w:rPr>
          <w:rFonts w:eastAsia="DengXian"/>
          <w:lang w:eastAsia="zh-CN"/>
        </w:rPr>
        <w:t xml:space="preserve"> either from CN (for RRC based architecture) or from intermediate node (for NAS/UP based architecture)</w:t>
      </w:r>
      <w:r w:rsidR="00EB4CFD">
        <w:rPr>
          <w:rFonts w:eastAsia="DengXian"/>
          <w:lang w:eastAsia="zh-CN"/>
        </w:rPr>
        <w:t>.</w:t>
      </w:r>
      <w:r w:rsidR="00E349EC">
        <w:rPr>
          <w:rFonts w:eastAsia="DengXian"/>
          <w:lang w:eastAsia="zh-CN"/>
        </w:rPr>
        <w:t xml:space="preserve"> </w:t>
      </w:r>
      <w:r w:rsidR="00836147">
        <w:rPr>
          <w:rFonts w:eastAsia="DengXian"/>
          <w:lang w:eastAsia="zh-CN"/>
        </w:rPr>
        <w:t xml:space="preserve">In our view, </w:t>
      </w:r>
      <w:r w:rsidR="006B2A4F">
        <w:rPr>
          <w:rFonts w:eastAsia="DengXian"/>
          <w:lang w:eastAsia="zh-CN"/>
        </w:rPr>
        <w:t>the resource allocation can be determined by the following aspects:</w:t>
      </w:r>
    </w:p>
    <w:p w14:paraId="7C3F4A87" w14:textId="500D0541" w:rsidR="00580CD9" w:rsidRDefault="006B2A4F" w:rsidP="006B2A4F">
      <w:pPr>
        <w:pStyle w:val="ListParagraph"/>
        <w:numPr>
          <w:ilvl w:val="0"/>
          <w:numId w:val="12"/>
        </w:numPr>
        <w:snapToGrid w:val="0"/>
        <w:spacing w:after="0"/>
        <w:ind w:firstLineChars="0"/>
        <w:rPr>
          <w:rFonts w:eastAsia="DengXian"/>
          <w:lang w:eastAsia="zh-CN"/>
        </w:rPr>
      </w:pPr>
      <w:r w:rsidRPr="00580CD9">
        <w:rPr>
          <w:rFonts w:eastAsia="DengXian"/>
          <w:b/>
          <w:lang w:eastAsia="zh-CN"/>
        </w:rPr>
        <w:t>Performance requirement of AIoT procedure</w:t>
      </w:r>
      <w:r>
        <w:rPr>
          <w:rFonts w:eastAsia="DengXian"/>
          <w:lang w:eastAsia="zh-CN"/>
        </w:rPr>
        <w:t xml:space="preserve">: </w:t>
      </w:r>
      <w:r w:rsidR="00836147" w:rsidRPr="006B2A4F">
        <w:rPr>
          <w:rFonts w:eastAsia="DengXian"/>
          <w:lang w:eastAsia="zh-CN"/>
        </w:rPr>
        <w:t xml:space="preserve">each AIoT procedure </w:t>
      </w:r>
      <w:r w:rsidRPr="006B2A4F">
        <w:rPr>
          <w:rFonts w:eastAsia="DengXian"/>
          <w:lang w:eastAsia="zh-CN"/>
        </w:rPr>
        <w:t xml:space="preserve">should have </w:t>
      </w:r>
      <w:r>
        <w:rPr>
          <w:rFonts w:eastAsia="DengXian"/>
          <w:lang w:eastAsia="zh-CN"/>
        </w:rPr>
        <w:t xml:space="preserve">some </w:t>
      </w:r>
      <w:r w:rsidRPr="006B2A4F">
        <w:rPr>
          <w:rFonts w:eastAsia="DengXian"/>
          <w:lang w:eastAsia="zh-CN"/>
        </w:rPr>
        <w:t>performance</w:t>
      </w:r>
      <w:r w:rsidR="00580CD9">
        <w:rPr>
          <w:rFonts w:eastAsia="DengXian"/>
          <w:lang w:eastAsia="zh-CN"/>
        </w:rPr>
        <w:t xml:space="preserve"> requirement. For example, </w:t>
      </w:r>
      <w:r>
        <w:rPr>
          <w:rFonts w:eastAsia="DengXian"/>
          <w:lang w:eastAsia="zh-CN"/>
        </w:rPr>
        <w:t>the inventory procedure needs to be completed within certain period</w:t>
      </w:r>
      <w:r w:rsidR="00580CD9">
        <w:rPr>
          <w:rFonts w:eastAsia="DengXian"/>
          <w:lang w:eastAsia="zh-CN"/>
        </w:rPr>
        <w:t xml:space="preserve"> (e.g., completion time)</w:t>
      </w:r>
      <w:r>
        <w:rPr>
          <w:rFonts w:eastAsia="DengXian"/>
          <w:lang w:eastAsia="zh-CN"/>
        </w:rPr>
        <w:t>; the number of inventoried devices should be larger than a certain number</w:t>
      </w:r>
      <w:r w:rsidR="00580CD9">
        <w:rPr>
          <w:rFonts w:eastAsia="DengXian"/>
          <w:lang w:eastAsia="zh-CN"/>
        </w:rPr>
        <w:t xml:space="preserve"> (e.g., percentage of inventoried devices)</w:t>
      </w:r>
      <w:r>
        <w:rPr>
          <w:rFonts w:eastAsia="DengXian"/>
          <w:lang w:eastAsia="zh-CN"/>
        </w:rPr>
        <w:t>. Those requirements come from the CN.</w:t>
      </w:r>
      <w:r w:rsidR="00580CD9">
        <w:rPr>
          <w:rFonts w:eastAsia="DengXian"/>
          <w:lang w:eastAsia="zh-CN"/>
        </w:rPr>
        <w:t xml:space="preserve"> Moreover, those requirements are also applicable to topology 1. Thus, gNB should be aware of the performance requirement of AIoT procedure. </w:t>
      </w:r>
    </w:p>
    <w:p w14:paraId="4E2FD8D5" w14:textId="3661EECF" w:rsidR="008723DC" w:rsidRDefault="00B22C7D" w:rsidP="00F321B3">
      <w:pPr>
        <w:pStyle w:val="ListParagraph"/>
        <w:numPr>
          <w:ilvl w:val="0"/>
          <w:numId w:val="12"/>
        </w:numPr>
        <w:snapToGrid w:val="0"/>
        <w:spacing w:after="0"/>
        <w:ind w:firstLineChars="0"/>
        <w:rPr>
          <w:rFonts w:eastAsia="DengXian"/>
          <w:lang w:eastAsia="zh-CN"/>
        </w:rPr>
      </w:pPr>
      <w:r w:rsidRPr="00F321B3">
        <w:rPr>
          <w:rFonts w:eastAsia="DengXian"/>
          <w:b/>
          <w:lang w:eastAsia="zh-CN"/>
        </w:rPr>
        <w:t>Device availability</w:t>
      </w:r>
      <w:r>
        <w:rPr>
          <w:rFonts w:eastAsia="DengXian"/>
          <w:lang w:eastAsia="zh-CN"/>
        </w:rPr>
        <w:t xml:space="preserve">: due to energy harvesting, each AIoT device may not be always </w:t>
      </w:r>
      <w:r w:rsidR="00B32CA8">
        <w:rPr>
          <w:rFonts w:eastAsia="DengXian"/>
          <w:lang w:eastAsia="zh-CN"/>
        </w:rPr>
        <w:t xml:space="preserve">available. Thus, the intermediate node can only communicate with the available devices. </w:t>
      </w:r>
      <w:r w:rsidR="00F321B3">
        <w:rPr>
          <w:rFonts w:eastAsia="DengXian"/>
          <w:lang w:eastAsia="zh-CN"/>
        </w:rPr>
        <w:t xml:space="preserve">In other words, the resource allocated for AIoT air interface can be aligned with the available time of the devices. Thus, the intermediate node can provide some assistant information to gNB considering the device availability. </w:t>
      </w:r>
    </w:p>
    <w:p w14:paraId="75D53025" w14:textId="72E0DCD2" w:rsidR="00F321B3" w:rsidRDefault="00F321B3" w:rsidP="00F321B3">
      <w:pPr>
        <w:pStyle w:val="ListParagraph"/>
        <w:numPr>
          <w:ilvl w:val="0"/>
          <w:numId w:val="12"/>
        </w:numPr>
        <w:snapToGrid w:val="0"/>
        <w:spacing w:after="0"/>
        <w:ind w:firstLineChars="0"/>
        <w:rPr>
          <w:rFonts w:eastAsia="DengXian"/>
          <w:lang w:eastAsia="zh-CN"/>
        </w:rPr>
      </w:pPr>
      <w:r w:rsidRPr="00F40424">
        <w:rPr>
          <w:rFonts w:eastAsia="DengXian" w:hint="eastAsia"/>
          <w:b/>
          <w:lang w:eastAsia="zh-CN"/>
        </w:rPr>
        <w:t>R</w:t>
      </w:r>
      <w:r w:rsidRPr="00F40424">
        <w:rPr>
          <w:rFonts w:eastAsia="DengXian"/>
          <w:b/>
          <w:lang w:eastAsia="zh-CN"/>
        </w:rPr>
        <w:t>equest from the device</w:t>
      </w:r>
      <w:r>
        <w:rPr>
          <w:rFonts w:eastAsia="DengXian" w:hint="eastAsia"/>
          <w:lang w:eastAsia="zh-CN"/>
        </w:rPr>
        <w:t>:</w:t>
      </w:r>
      <w:r>
        <w:rPr>
          <w:rFonts w:eastAsia="DengXian"/>
          <w:lang w:eastAsia="zh-CN"/>
        </w:rPr>
        <w:t xml:space="preserve"> as discussed for topology 1, the device may provide some assistant information to the </w:t>
      </w:r>
      <w:r w:rsidR="00F40424">
        <w:rPr>
          <w:rFonts w:eastAsia="DengXian"/>
          <w:lang w:eastAsia="zh-CN"/>
        </w:rPr>
        <w:t xml:space="preserve">intermediate node, e.g., energy state report, message “size” indication. Those information can be also used for the resource allocation. Specifically, the intermediate node collect the information from different devices, and then determine the assistant information for the resource allocation which are sent to the gNB. </w:t>
      </w:r>
    </w:p>
    <w:p w14:paraId="2264405E" w14:textId="3B04C21C" w:rsidR="008723DC" w:rsidRDefault="008723DC" w:rsidP="008723DC">
      <w:pPr>
        <w:snapToGrid w:val="0"/>
        <w:spacing w:after="0"/>
        <w:rPr>
          <w:rFonts w:eastAsia="DengXian"/>
          <w:lang w:eastAsia="zh-CN"/>
        </w:rPr>
      </w:pPr>
    </w:p>
    <w:p w14:paraId="40978FE7" w14:textId="46B4F2DD" w:rsidR="009D7F4D" w:rsidRDefault="009D7F4D" w:rsidP="008723DC">
      <w:pPr>
        <w:snapToGrid w:val="0"/>
        <w:spacing w:after="0"/>
        <w:rPr>
          <w:rFonts w:eastAsia="DengXian"/>
          <w:lang w:eastAsia="zh-CN"/>
        </w:rPr>
      </w:pPr>
      <w:r>
        <w:rPr>
          <w:rFonts w:eastAsia="DengXian" w:hint="eastAsia"/>
          <w:lang w:eastAsia="zh-CN"/>
        </w:rPr>
        <w:t>I</w:t>
      </w:r>
      <w:r>
        <w:rPr>
          <w:rFonts w:eastAsia="DengXian"/>
          <w:lang w:eastAsia="zh-CN"/>
        </w:rPr>
        <w:t>n topology 1, the above three aspects can be derived by gNB either from CN or from device(s)</w:t>
      </w:r>
      <w:r w:rsidR="008108E9">
        <w:rPr>
          <w:rFonts w:eastAsia="DengXian"/>
          <w:lang w:eastAsia="zh-CN"/>
        </w:rPr>
        <w:t xml:space="preserve"> directly</w:t>
      </w:r>
      <w:r>
        <w:rPr>
          <w:rFonts w:eastAsia="DengXian"/>
          <w:lang w:eastAsia="zh-CN"/>
        </w:rPr>
        <w:t xml:space="preserve">. However, in topology 2, </w:t>
      </w:r>
      <w:r w:rsidR="008108E9">
        <w:rPr>
          <w:rFonts w:eastAsia="DengXian"/>
          <w:lang w:eastAsia="zh-CN"/>
        </w:rPr>
        <w:t xml:space="preserve">gNB cannot obtain </w:t>
      </w:r>
      <w:r>
        <w:rPr>
          <w:rFonts w:eastAsia="DengXian"/>
          <w:lang w:eastAsia="zh-CN"/>
        </w:rPr>
        <w:t>“the device availability” and “request from device”</w:t>
      </w:r>
      <w:r w:rsidR="008108E9">
        <w:rPr>
          <w:rFonts w:eastAsia="DengXian"/>
          <w:lang w:eastAsia="zh-CN"/>
        </w:rPr>
        <w:t>, which are located at intermediate node side; while gNB may not know “performance requirement of AIoT procedure” if NAS/UP-based architecture is applied. Thus, to facilitate</w:t>
      </w:r>
      <w:r w:rsidR="00D31781">
        <w:rPr>
          <w:rFonts w:eastAsia="DengXian"/>
          <w:lang w:eastAsia="zh-CN"/>
        </w:rPr>
        <w:t xml:space="preserve"> the resource allocation, the intermediate node needs to provide some assistant information to the gNB. </w:t>
      </w:r>
    </w:p>
    <w:p w14:paraId="26D5EFEA" w14:textId="78619F7F" w:rsidR="00D31781" w:rsidRDefault="00D31781" w:rsidP="008723DC">
      <w:pPr>
        <w:snapToGrid w:val="0"/>
        <w:spacing w:after="0"/>
        <w:rPr>
          <w:rFonts w:eastAsia="DengXian"/>
          <w:lang w:eastAsia="zh-CN"/>
        </w:rPr>
      </w:pPr>
    </w:p>
    <w:p w14:paraId="5430D3E1" w14:textId="6B0B35D1" w:rsidR="00D31781" w:rsidRPr="00745C06" w:rsidRDefault="00D31781" w:rsidP="008723DC">
      <w:pPr>
        <w:snapToGrid w:val="0"/>
        <w:spacing w:after="0"/>
        <w:rPr>
          <w:rFonts w:eastAsia="DengXian"/>
          <w:b/>
          <w:lang w:eastAsia="zh-CN"/>
        </w:rPr>
      </w:pPr>
      <w:r w:rsidRPr="00745C06">
        <w:rPr>
          <w:rFonts w:eastAsia="DengXian"/>
          <w:b/>
          <w:lang w:eastAsia="zh-CN"/>
        </w:rPr>
        <w:t>Proposal 2</w:t>
      </w:r>
      <w:r w:rsidR="00184310">
        <w:rPr>
          <w:rFonts w:eastAsia="DengXian"/>
          <w:b/>
          <w:lang w:eastAsia="zh-CN"/>
        </w:rPr>
        <w:t>-2</w:t>
      </w:r>
      <w:r w:rsidRPr="00745C06">
        <w:rPr>
          <w:rFonts w:eastAsia="DengXian"/>
          <w:b/>
          <w:lang w:eastAsia="zh-CN"/>
        </w:rPr>
        <w:t xml:space="preserve">: the intermediate node is required to provide some assistant information to the gNB for resource allocation. Details of assistant information is FFS. </w:t>
      </w:r>
    </w:p>
    <w:p w14:paraId="01F7EEAF" w14:textId="1F8C581D" w:rsidR="00D31781" w:rsidRDefault="00D31781" w:rsidP="008723DC">
      <w:pPr>
        <w:snapToGrid w:val="0"/>
        <w:spacing w:after="0"/>
        <w:rPr>
          <w:rFonts w:eastAsia="DengXian"/>
          <w:lang w:eastAsia="zh-CN"/>
        </w:rPr>
      </w:pPr>
    </w:p>
    <w:p w14:paraId="661D0E47" w14:textId="5B9404A7" w:rsidR="00D31781" w:rsidRDefault="004B3EA7" w:rsidP="008723DC">
      <w:pPr>
        <w:snapToGrid w:val="0"/>
        <w:spacing w:after="0"/>
        <w:rPr>
          <w:rFonts w:eastAsia="DengXian"/>
          <w:lang w:eastAsia="zh-CN"/>
        </w:rPr>
      </w:pPr>
      <w:r>
        <w:rPr>
          <w:rFonts w:eastAsia="DengXian"/>
          <w:lang w:eastAsia="zh-CN"/>
        </w:rPr>
        <w:lastRenderedPageBreak/>
        <w:t xml:space="preserve">The next issue is how to provide the assistant information. To support the resource pool based allocation, the </w:t>
      </w:r>
      <w:r w:rsidR="00F627E3">
        <w:rPr>
          <w:rFonts w:eastAsia="DengXian"/>
          <w:lang w:eastAsia="zh-CN"/>
        </w:rPr>
        <w:t xml:space="preserve">intermediate node can send the RRC message. While, to support the dynamic resource allocation, the intermediate node can use MAC CE or physical layer signalling </w:t>
      </w:r>
      <w:r w:rsidR="00053997">
        <w:rPr>
          <w:rFonts w:eastAsia="DengXian"/>
          <w:lang w:eastAsia="zh-CN"/>
        </w:rPr>
        <w:t>to request the resource.</w:t>
      </w:r>
    </w:p>
    <w:p w14:paraId="58835661" w14:textId="4195ADAA" w:rsidR="00053997" w:rsidRDefault="00053997" w:rsidP="008723DC">
      <w:pPr>
        <w:snapToGrid w:val="0"/>
        <w:spacing w:after="0"/>
        <w:rPr>
          <w:rFonts w:eastAsia="DengXian"/>
          <w:lang w:eastAsia="zh-CN"/>
        </w:rPr>
      </w:pPr>
    </w:p>
    <w:p w14:paraId="667699F1" w14:textId="3D6B4EA9" w:rsidR="00053997" w:rsidRPr="00745C06" w:rsidRDefault="00053997" w:rsidP="008723DC">
      <w:pPr>
        <w:snapToGrid w:val="0"/>
        <w:spacing w:after="0"/>
        <w:rPr>
          <w:rFonts w:eastAsia="DengXian"/>
          <w:b/>
          <w:lang w:eastAsia="zh-CN"/>
        </w:rPr>
      </w:pPr>
      <w:r w:rsidRPr="00745C06">
        <w:rPr>
          <w:rFonts w:eastAsia="DengXian"/>
          <w:b/>
          <w:lang w:eastAsia="zh-CN"/>
        </w:rPr>
        <w:t xml:space="preserve">Proposal </w:t>
      </w:r>
      <w:r w:rsidR="00184310">
        <w:rPr>
          <w:rFonts w:eastAsia="DengXian"/>
          <w:b/>
          <w:lang w:eastAsia="zh-CN"/>
        </w:rPr>
        <w:t>2-</w:t>
      </w:r>
      <w:r w:rsidRPr="00745C06">
        <w:rPr>
          <w:rFonts w:eastAsia="DengXian"/>
          <w:b/>
          <w:lang w:eastAsia="zh-CN"/>
        </w:rPr>
        <w:t xml:space="preserve">3: RAN2 is kindly asked to discuss how to provide the assistant information from the intermediate node to the gNB. </w:t>
      </w:r>
    </w:p>
    <w:p w14:paraId="6EE3ED79" w14:textId="018FEBEA" w:rsidR="00053997" w:rsidRDefault="00053997" w:rsidP="008723DC">
      <w:pPr>
        <w:snapToGrid w:val="0"/>
        <w:spacing w:after="0"/>
        <w:rPr>
          <w:rFonts w:eastAsia="DengXian"/>
          <w:lang w:eastAsia="zh-CN"/>
        </w:rPr>
      </w:pPr>
    </w:p>
    <w:p w14:paraId="74232727" w14:textId="1E6E92CE" w:rsidR="00745C06" w:rsidRPr="00745C06" w:rsidRDefault="00745C06" w:rsidP="0030241C">
      <w:pPr>
        <w:pStyle w:val="ListParagraph"/>
        <w:numPr>
          <w:ilvl w:val="0"/>
          <w:numId w:val="16"/>
        </w:numPr>
        <w:snapToGrid w:val="0"/>
        <w:spacing w:after="0"/>
        <w:ind w:firstLineChars="0"/>
        <w:rPr>
          <w:rFonts w:eastAsia="DengXian"/>
          <w:i/>
          <w:lang w:eastAsia="zh-CN"/>
        </w:rPr>
      </w:pPr>
      <w:r w:rsidRPr="00745C06">
        <w:rPr>
          <w:rFonts w:eastAsia="DengXian"/>
          <w:i/>
          <w:lang w:eastAsia="zh-CN"/>
        </w:rPr>
        <w:t>Resource allocation to intermediate node</w:t>
      </w:r>
      <w:r>
        <w:rPr>
          <w:rFonts w:eastAsia="DengXian"/>
          <w:i/>
          <w:lang w:eastAsia="zh-CN"/>
        </w:rPr>
        <w:t xml:space="preserve"> (facilitate the scheduling of AIoT air interface)</w:t>
      </w:r>
      <w:r w:rsidRPr="00745C06">
        <w:rPr>
          <w:rFonts w:eastAsia="DengXian"/>
          <w:i/>
          <w:lang w:eastAsia="zh-CN"/>
        </w:rPr>
        <w:t xml:space="preserve"> </w:t>
      </w:r>
    </w:p>
    <w:p w14:paraId="0DE37A0F" w14:textId="36E8FDA8" w:rsidR="0035399F" w:rsidRDefault="00053997" w:rsidP="000E1CF1">
      <w:pPr>
        <w:snapToGrid w:val="0"/>
        <w:spacing w:after="0"/>
        <w:rPr>
          <w:rFonts w:eastAsia="DengXian"/>
          <w:lang w:eastAsia="zh-CN"/>
        </w:rPr>
      </w:pPr>
      <w:r>
        <w:rPr>
          <w:rFonts w:eastAsia="DengXian"/>
          <w:lang w:eastAsia="zh-CN"/>
        </w:rPr>
        <w:t xml:space="preserve">After scheduling, the gNB needs to indicate the allocated resource to the intermediate node. </w:t>
      </w:r>
      <w:r w:rsidR="0035399F">
        <w:rPr>
          <w:rFonts w:eastAsia="DengXian"/>
          <w:lang w:eastAsia="zh-CN"/>
        </w:rPr>
        <w:t>For dynamical resource allocation, the gNB can use DCI to indicate the allocated resource, e.g., allocated RBs. For resource pool, gNB can use RRC signalling to configure the allocated resource, e.g., configured grant,</w:t>
      </w:r>
      <w:r w:rsidR="000E1CF1">
        <w:rPr>
          <w:rFonts w:eastAsia="DengXian"/>
          <w:lang w:eastAsia="zh-CN"/>
        </w:rPr>
        <w:t xml:space="preserve"> SPS resource, time period, frequency range, etc. However, this is related to the resource allocation over the AIoT air interface. Thus, it can be discussed after AIoT air interface resource allocation is clear. </w:t>
      </w:r>
    </w:p>
    <w:p w14:paraId="062E6A29" w14:textId="77777777" w:rsidR="0035399F" w:rsidRDefault="0035399F" w:rsidP="008723DC">
      <w:pPr>
        <w:snapToGrid w:val="0"/>
        <w:spacing w:after="0"/>
        <w:rPr>
          <w:rFonts w:eastAsia="DengXian"/>
          <w:lang w:eastAsia="zh-CN"/>
        </w:rPr>
      </w:pPr>
    </w:p>
    <w:p w14:paraId="0C3D591B" w14:textId="78DCFF89" w:rsidR="009D7F4D" w:rsidRPr="0065313C" w:rsidRDefault="0035399F" w:rsidP="008723DC">
      <w:pPr>
        <w:snapToGrid w:val="0"/>
        <w:spacing w:after="0"/>
        <w:rPr>
          <w:rFonts w:eastAsia="DengXian"/>
          <w:b/>
          <w:lang w:eastAsia="zh-CN"/>
        </w:rPr>
      </w:pPr>
      <w:r w:rsidRPr="0065313C">
        <w:rPr>
          <w:rFonts w:eastAsia="DengXian"/>
          <w:b/>
          <w:lang w:eastAsia="zh-CN"/>
        </w:rPr>
        <w:t xml:space="preserve">Proposal </w:t>
      </w:r>
      <w:r w:rsidR="00184310">
        <w:rPr>
          <w:rFonts w:eastAsia="DengXian"/>
          <w:b/>
          <w:lang w:eastAsia="zh-CN"/>
        </w:rPr>
        <w:t>2-</w:t>
      </w:r>
      <w:r w:rsidRPr="0065313C">
        <w:rPr>
          <w:rFonts w:eastAsia="DengXian"/>
          <w:b/>
          <w:lang w:eastAsia="zh-CN"/>
        </w:rPr>
        <w:t xml:space="preserve">4: </w:t>
      </w:r>
      <w:r w:rsidR="000E1CF1" w:rsidRPr="0065313C">
        <w:rPr>
          <w:rFonts w:eastAsia="DengXian"/>
          <w:b/>
          <w:lang w:eastAsia="zh-CN"/>
        </w:rPr>
        <w:t xml:space="preserve">the indication of the resource allocated to intermediate node can be discussed after the resource allocation over air interface is clear. </w:t>
      </w:r>
      <w:r w:rsidR="00053997" w:rsidRPr="0065313C">
        <w:rPr>
          <w:rFonts w:eastAsia="DengXian"/>
          <w:b/>
          <w:lang w:eastAsia="zh-CN"/>
        </w:rPr>
        <w:t xml:space="preserve"> </w:t>
      </w:r>
    </w:p>
    <w:p w14:paraId="27E8C7A6" w14:textId="352A667C" w:rsidR="0065313C" w:rsidRDefault="0065313C" w:rsidP="0065313C">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r>
        <w:rPr>
          <w:rStyle w:val="Heading2Char1"/>
          <w:rFonts w:eastAsia="맑은 고딕"/>
          <w:bCs/>
          <w:sz w:val="28"/>
          <w:szCs w:val="20"/>
          <w:lang w:eastAsia="en-US"/>
        </w:rPr>
        <w:t xml:space="preserve">2.3. </w:t>
      </w:r>
      <w:r w:rsidRPr="0065313C">
        <w:rPr>
          <w:rStyle w:val="Heading2Char1"/>
          <w:rFonts w:eastAsia="맑은 고딕" w:hint="eastAsia"/>
          <w:bCs/>
          <w:sz w:val="28"/>
          <w:szCs w:val="20"/>
          <w:lang w:eastAsia="en-US"/>
        </w:rPr>
        <w:t>R</w:t>
      </w:r>
      <w:r w:rsidRPr="0065313C">
        <w:rPr>
          <w:rStyle w:val="Heading2Char1"/>
          <w:rFonts w:eastAsia="맑은 고딕"/>
          <w:bCs/>
          <w:sz w:val="28"/>
          <w:szCs w:val="20"/>
          <w:lang w:eastAsia="en-US"/>
        </w:rPr>
        <w:t>RC state</w:t>
      </w:r>
    </w:p>
    <w:p w14:paraId="0DAAEA36" w14:textId="7920A844" w:rsidR="005E6ADD" w:rsidRDefault="0065313C" w:rsidP="0065313C">
      <w:pPr>
        <w:rPr>
          <w:rFonts w:eastAsia="DengXian"/>
          <w:lang w:eastAsia="zh-CN"/>
        </w:rPr>
      </w:pPr>
      <w:r>
        <w:rPr>
          <w:rFonts w:eastAsia="DengXian"/>
          <w:lang w:eastAsia="zh-CN"/>
        </w:rPr>
        <w:t xml:space="preserve">For topology 2, the intermediate node needs to receive the request from the CN to carry out the AIoT procedures. Thus, it is natural assumption that the intermediate node is in RRC_CONNECTED state. </w:t>
      </w:r>
      <w:r w:rsidR="00597325">
        <w:rPr>
          <w:rFonts w:eastAsia="DengXian"/>
          <w:lang w:eastAsia="zh-CN"/>
        </w:rPr>
        <w:t>In last meeting, some companies mentioned to consider the intermediate node in RRC_IDLE/INACTIVE state. We are concerning the motivation</w:t>
      </w:r>
      <w:r w:rsidR="00243A5E">
        <w:rPr>
          <w:rFonts w:eastAsia="DengXian"/>
          <w:lang w:eastAsia="zh-CN"/>
        </w:rPr>
        <w:t xml:space="preserve"> from the following aspects</w:t>
      </w:r>
      <w:r w:rsidR="005E6ADD">
        <w:rPr>
          <w:rFonts w:eastAsia="DengXian"/>
          <w:lang w:eastAsia="zh-CN"/>
        </w:rPr>
        <w:t>:</w:t>
      </w:r>
    </w:p>
    <w:p w14:paraId="59E73B8C" w14:textId="77777777" w:rsidR="00B37845" w:rsidRDefault="005E6ADD" w:rsidP="005E6ADD">
      <w:pPr>
        <w:pStyle w:val="ListParagraph"/>
        <w:numPr>
          <w:ilvl w:val="0"/>
          <w:numId w:val="12"/>
        </w:numPr>
        <w:ind w:firstLineChars="0"/>
        <w:rPr>
          <w:rFonts w:eastAsia="DengXian"/>
          <w:lang w:eastAsia="zh-CN"/>
        </w:rPr>
      </w:pPr>
      <w:r w:rsidRPr="00B37845">
        <w:rPr>
          <w:rFonts w:eastAsia="DengXian"/>
          <w:b/>
          <w:lang w:eastAsia="zh-CN"/>
        </w:rPr>
        <w:t>T</w:t>
      </w:r>
      <w:r w:rsidR="00597325" w:rsidRPr="00B37845">
        <w:rPr>
          <w:rFonts w:eastAsia="DengXian"/>
          <w:b/>
          <w:lang w:eastAsia="zh-CN"/>
        </w:rPr>
        <w:t>he idle/inactive intermediate node cannot receive the reques</w:t>
      </w:r>
      <w:r w:rsidRPr="00B37845">
        <w:rPr>
          <w:rFonts w:eastAsia="DengXian"/>
          <w:b/>
          <w:lang w:eastAsia="zh-CN"/>
        </w:rPr>
        <w:t>t from CN</w:t>
      </w:r>
      <w:r>
        <w:rPr>
          <w:rFonts w:eastAsia="DengXian"/>
          <w:lang w:eastAsia="zh-CN"/>
        </w:rPr>
        <w:t xml:space="preserve">, so that </w:t>
      </w:r>
      <w:r w:rsidR="00597325" w:rsidRPr="005E6ADD">
        <w:rPr>
          <w:rFonts w:eastAsia="DengXian"/>
          <w:lang w:eastAsia="zh-CN"/>
        </w:rPr>
        <w:t xml:space="preserve">it cannot trigger the AIoT procedures. </w:t>
      </w:r>
    </w:p>
    <w:p w14:paraId="385ECBE0" w14:textId="54173B57" w:rsidR="00243A5E" w:rsidRDefault="00243A5E" w:rsidP="005E6ADD">
      <w:pPr>
        <w:pStyle w:val="ListParagraph"/>
        <w:numPr>
          <w:ilvl w:val="0"/>
          <w:numId w:val="12"/>
        </w:numPr>
        <w:ind w:firstLineChars="0"/>
        <w:rPr>
          <w:rFonts w:eastAsia="DengXian"/>
          <w:lang w:eastAsia="zh-CN"/>
        </w:rPr>
      </w:pPr>
      <w:r>
        <w:rPr>
          <w:rFonts w:eastAsia="DengXian"/>
          <w:b/>
          <w:lang w:eastAsia="zh-CN"/>
        </w:rPr>
        <w:t>H</w:t>
      </w:r>
      <w:r w:rsidR="00597325" w:rsidRPr="00243A5E">
        <w:rPr>
          <w:rFonts w:eastAsia="DengXian"/>
          <w:b/>
          <w:lang w:eastAsia="zh-CN"/>
        </w:rPr>
        <w:t>ow to derive the resource for idle/inactive intermediate node is unclear</w:t>
      </w:r>
      <w:r w:rsidR="00D07171">
        <w:rPr>
          <w:rFonts w:eastAsia="DengXian"/>
          <w:lang w:eastAsia="zh-CN"/>
        </w:rPr>
        <w:t>.</w:t>
      </w:r>
      <w:r w:rsidR="00597325" w:rsidRPr="005E6ADD">
        <w:rPr>
          <w:rFonts w:eastAsia="DengXian"/>
          <w:lang w:eastAsia="zh-CN"/>
        </w:rPr>
        <w:t xml:space="preserve"> </w:t>
      </w:r>
      <w:r w:rsidR="00D07171">
        <w:rPr>
          <w:rFonts w:eastAsia="DengXian"/>
          <w:lang w:eastAsia="zh-CN"/>
        </w:rPr>
        <w:t>In Idle/Inactive state, the intermediate node cannot derive the resource from gNB</w:t>
      </w:r>
      <w:r w:rsidR="00597325" w:rsidRPr="005E6ADD">
        <w:rPr>
          <w:rFonts w:eastAsia="DengXian"/>
          <w:lang w:eastAsia="zh-CN"/>
        </w:rPr>
        <w:t xml:space="preserve"> for AIoT air interface. </w:t>
      </w:r>
      <w:r>
        <w:rPr>
          <w:rFonts w:eastAsia="DengXian"/>
          <w:lang w:eastAsia="zh-CN"/>
        </w:rPr>
        <w:t>Someone may argue that the pre-configured resource can be used. However, this requires that the NW always reserve some resource for AIoT. Moreover, different intermediate nodes should have different pre-configured resource to avoid the interference.</w:t>
      </w:r>
      <w:r w:rsidR="00D07171">
        <w:rPr>
          <w:rFonts w:eastAsia="DengXian"/>
          <w:lang w:eastAsia="zh-CN"/>
        </w:rPr>
        <w:t xml:space="preserve"> Such pre-configured resource results in inefficient resource allocation. </w:t>
      </w:r>
      <w:r>
        <w:rPr>
          <w:rFonts w:eastAsia="DengXian"/>
          <w:lang w:eastAsia="zh-CN"/>
        </w:rPr>
        <w:t xml:space="preserve"> </w:t>
      </w:r>
    </w:p>
    <w:p w14:paraId="36AA7A57" w14:textId="4E327FC1" w:rsidR="0065313C" w:rsidRDefault="00243A5E" w:rsidP="005E6ADD">
      <w:pPr>
        <w:pStyle w:val="ListParagraph"/>
        <w:numPr>
          <w:ilvl w:val="0"/>
          <w:numId w:val="12"/>
        </w:numPr>
        <w:ind w:firstLineChars="0"/>
        <w:rPr>
          <w:rFonts w:eastAsia="DengXian"/>
          <w:lang w:eastAsia="zh-CN"/>
        </w:rPr>
      </w:pPr>
      <w:r>
        <w:rPr>
          <w:rFonts w:eastAsia="DengXian"/>
          <w:b/>
          <w:lang w:eastAsia="zh-CN"/>
        </w:rPr>
        <w:t>How to provide the collecte</w:t>
      </w:r>
      <w:r w:rsidR="00D07171">
        <w:rPr>
          <w:rFonts w:eastAsia="DengXian"/>
          <w:b/>
          <w:lang w:eastAsia="zh-CN"/>
        </w:rPr>
        <w:t>d information from AIoT device</w:t>
      </w:r>
      <w:r w:rsidR="00D07171">
        <w:rPr>
          <w:rFonts w:eastAsia="DengXian"/>
          <w:lang w:eastAsia="zh-CN"/>
        </w:rPr>
        <w:t>. The collected information cannot be provided to the CN in idle/inactive state.</w:t>
      </w:r>
    </w:p>
    <w:p w14:paraId="025BEB5B" w14:textId="622FF583" w:rsidR="00D07171" w:rsidRDefault="00D07171" w:rsidP="00D07171">
      <w:pPr>
        <w:rPr>
          <w:rFonts w:eastAsia="DengXian"/>
          <w:lang w:eastAsia="zh-CN"/>
        </w:rPr>
      </w:pPr>
      <w:r>
        <w:rPr>
          <w:rFonts w:eastAsia="DengXian" w:hint="eastAsia"/>
          <w:lang w:eastAsia="zh-CN"/>
        </w:rPr>
        <w:t>B</w:t>
      </w:r>
      <w:r>
        <w:rPr>
          <w:rFonts w:eastAsia="DengXian"/>
          <w:lang w:eastAsia="zh-CN"/>
        </w:rPr>
        <w:t>ased on the above considerations</w:t>
      </w:r>
      <w:r w:rsidR="00F4277D">
        <w:rPr>
          <w:rFonts w:eastAsia="DengXian"/>
          <w:lang w:eastAsia="zh-CN"/>
        </w:rPr>
        <w:t>, the study can be started from the assumption that the intermediate node is in RRC_CONNECTED state. If the motivation of supporting idle/inactive intermediate node is clear, we can address this later.</w:t>
      </w:r>
      <w:r>
        <w:rPr>
          <w:rFonts w:eastAsia="DengXian"/>
          <w:lang w:eastAsia="zh-CN"/>
        </w:rPr>
        <w:t xml:space="preserve"> </w:t>
      </w:r>
    </w:p>
    <w:p w14:paraId="577B5154" w14:textId="7DA39D70" w:rsidR="00D07171" w:rsidRPr="004530A8" w:rsidRDefault="00D07171" w:rsidP="00D07171">
      <w:pPr>
        <w:rPr>
          <w:rFonts w:eastAsia="DengXian"/>
          <w:b/>
          <w:lang w:eastAsia="zh-CN"/>
        </w:rPr>
      </w:pPr>
      <w:r w:rsidRPr="004530A8">
        <w:rPr>
          <w:rFonts w:eastAsia="DengXian"/>
          <w:b/>
          <w:lang w:eastAsia="zh-CN"/>
        </w:rPr>
        <w:t>Proposal</w:t>
      </w:r>
      <w:r w:rsidR="00DA1855">
        <w:rPr>
          <w:rFonts w:eastAsia="DengXian"/>
          <w:b/>
          <w:lang w:eastAsia="zh-CN"/>
        </w:rPr>
        <w:t xml:space="preserve"> 3</w:t>
      </w:r>
      <w:r w:rsidRPr="004530A8">
        <w:rPr>
          <w:rFonts w:eastAsia="DengXian"/>
          <w:b/>
          <w:lang w:eastAsia="zh-CN"/>
        </w:rPr>
        <w:t xml:space="preserve">: in topology 2, </w:t>
      </w:r>
      <w:r w:rsidR="00F4277D" w:rsidRPr="004530A8">
        <w:rPr>
          <w:rFonts w:eastAsia="DengXian"/>
          <w:b/>
          <w:lang w:eastAsia="zh-CN"/>
        </w:rPr>
        <w:t xml:space="preserve">the study is started from the assumption that </w:t>
      </w:r>
      <w:r w:rsidRPr="004530A8">
        <w:rPr>
          <w:rFonts w:eastAsia="DengXian"/>
          <w:b/>
          <w:lang w:eastAsia="zh-CN"/>
        </w:rPr>
        <w:t xml:space="preserve">the intermediate node </w:t>
      </w:r>
      <w:r w:rsidR="00F4277D" w:rsidRPr="004530A8">
        <w:rPr>
          <w:rFonts w:eastAsia="DengXian"/>
          <w:b/>
          <w:lang w:eastAsia="zh-CN"/>
        </w:rPr>
        <w:t>is in</w:t>
      </w:r>
      <w:r w:rsidRPr="004530A8">
        <w:rPr>
          <w:rFonts w:eastAsia="DengXian"/>
          <w:b/>
          <w:lang w:eastAsia="zh-CN"/>
        </w:rPr>
        <w:t xml:space="preserve"> RRC_CONNECTED state. </w:t>
      </w:r>
    </w:p>
    <w:p w14:paraId="521F962B" w14:textId="0039F9A2" w:rsidR="00D07171" w:rsidRPr="004530A8" w:rsidRDefault="004530A8" w:rsidP="004530A8">
      <w:pPr>
        <w:pStyle w:val="Heading2"/>
        <w:keepNext/>
        <w:overflowPunct w:val="0"/>
        <w:autoSpaceDE w:val="0"/>
        <w:autoSpaceDN w:val="0"/>
        <w:spacing w:before="240" w:beforeAutospacing="0" w:afterLines="0" w:after="60"/>
        <w:rPr>
          <w:rStyle w:val="Heading2Char1"/>
          <w:rFonts w:eastAsia="맑은 고딕"/>
          <w:bCs/>
          <w:sz w:val="28"/>
          <w:szCs w:val="20"/>
          <w:lang w:eastAsia="en-US"/>
        </w:rPr>
      </w:pPr>
      <w:r>
        <w:rPr>
          <w:rStyle w:val="Heading2Char1"/>
          <w:rFonts w:eastAsia="맑은 고딕"/>
          <w:bCs/>
          <w:sz w:val="28"/>
          <w:szCs w:val="20"/>
          <w:lang w:eastAsia="en-US"/>
        </w:rPr>
        <w:t xml:space="preserve">2.4. </w:t>
      </w:r>
      <w:r w:rsidRPr="004530A8">
        <w:rPr>
          <w:rStyle w:val="Heading2Char1"/>
          <w:rFonts w:eastAsia="맑은 고딕" w:hint="eastAsia"/>
          <w:bCs/>
          <w:sz w:val="28"/>
          <w:szCs w:val="20"/>
          <w:lang w:eastAsia="en-US"/>
        </w:rPr>
        <w:t>M</w:t>
      </w:r>
      <w:r w:rsidRPr="004530A8">
        <w:rPr>
          <w:rStyle w:val="Heading2Char1"/>
          <w:rFonts w:eastAsia="맑은 고딕"/>
          <w:bCs/>
          <w:sz w:val="28"/>
          <w:szCs w:val="20"/>
          <w:lang w:eastAsia="en-US"/>
        </w:rPr>
        <w:t>obility and failure case handling</w:t>
      </w:r>
    </w:p>
    <w:p w14:paraId="34D48415" w14:textId="7E59B4AB" w:rsidR="00D07171" w:rsidRDefault="00012591" w:rsidP="00D07171">
      <w:pPr>
        <w:rPr>
          <w:rFonts w:eastAsia="DengXian"/>
          <w:lang w:eastAsia="zh-CN"/>
        </w:rPr>
      </w:pPr>
      <w:r>
        <w:rPr>
          <w:rFonts w:eastAsia="DengXian" w:hint="eastAsia"/>
          <w:lang w:eastAsia="zh-CN"/>
        </w:rPr>
        <w:t>I</w:t>
      </w:r>
      <w:r>
        <w:rPr>
          <w:rFonts w:eastAsia="DengXian"/>
          <w:lang w:eastAsia="zh-CN"/>
        </w:rPr>
        <w:t>n topology 2, the intermediate node is a normal UE. Thus, the operation of normal UEs should be supported:</w:t>
      </w:r>
    </w:p>
    <w:p w14:paraId="527504D9" w14:textId="324F462C" w:rsidR="00012591" w:rsidRDefault="00012591" w:rsidP="00012591">
      <w:pPr>
        <w:pStyle w:val="ListParagraph"/>
        <w:numPr>
          <w:ilvl w:val="0"/>
          <w:numId w:val="12"/>
        </w:numPr>
        <w:ind w:firstLineChars="0"/>
        <w:rPr>
          <w:rFonts w:eastAsia="DengXian"/>
          <w:lang w:eastAsia="zh-CN"/>
        </w:rPr>
      </w:pPr>
      <w:r>
        <w:rPr>
          <w:rFonts w:eastAsia="DengXian" w:hint="eastAsia"/>
          <w:lang w:eastAsia="zh-CN"/>
        </w:rPr>
        <w:t>M</w:t>
      </w:r>
      <w:r>
        <w:rPr>
          <w:rFonts w:eastAsia="DengXian"/>
          <w:lang w:eastAsia="zh-CN"/>
        </w:rPr>
        <w:t>obility</w:t>
      </w:r>
    </w:p>
    <w:p w14:paraId="2643C18E" w14:textId="7B121408" w:rsidR="00012591" w:rsidRDefault="00012591" w:rsidP="00012591">
      <w:pPr>
        <w:ind w:firstLineChars="150" w:firstLine="300"/>
        <w:rPr>
          <w:rFonts w:eastAsia="DengXian"/>
          <w:lang w:eastAsia="zh-CN"/>
        </w:rPr>
      </w:pPr>
      <w:r w:rsidRPr="00012591">
        <w:rPr>
          <w:rFonts w:eastAsia="DengXian"/>
          <w:lang w:eastAsia="zh-CN"/>
        </w:rPr>
        <w:t>The intermediate node can perform handover between different cells or different gNBs. During the HO procedure, the AIoT related information</w:t>
      </w:r>
      <w:r w:rsidR="00462770">
        <w:rPr>
          <w:rFonts w:eastAsia="DengXian"/>
          <w:lang w:eastAsia="zh-CN"/>
        </w:rPr>
        <w:t xml:space="preserve"> (e.g., CN visible information, assistant information for resource allocation)</w:t>
      </w:r>
      <w:r w:rsidRPr="00012591">
        <w:rPr>
          <w:rFonts w:eastAsia="DengXian"/>
          <w:lang w:eastAsia="zh-CN"/>
        </w:rPr>
        <w:t xml:space="preserve"> can be transferred to the target gNB so that the AIoT procedure can be continuously performed</w:t>
      </w:r>
      <w:r>
        <w:rPr>
          <w:rFonts w:eastAsia="DengXian"/>
          <w:lang w:eastAsia="zh-CN"/>
        </w:rPr>
        <w:t xml:space="preserve">. </w:t>
      </w:r>
    </w:p>
    <w:p w14:paraId="5173984D" w14:textId="193D423B" w:rsidR="00012591" w:rsidRDefault="00012591" w:rsidP="00012591">
      <w:pPr>
        <w:pStyle w:val="ListParagraph"/>
        <w:numPr>
          <w:ilvl w:val="0"/>
          <w:numId w:val="12"/>
        </w:numPr>
        <w:ind w:firstLineChars="0"/>
        <w:rPr>
          <w:rFonts w:eastAsia="DengXian"/>
          <w:lang w:eastAsia="zh-CN"/>
        </w:rPr>
      </w:pPr>
      <w:r>
        <w:rPr>
          <w:rFonts w:eastAsia="DengXian"/>
          <w:lang w:eastAsia="zh-CN"/>
        </w:rPr>
        <w:t>Radio link failure</w:t>
      </w:r>
    </w:p>
    <w:p w14:paraId="5E227FE3" w14:textId="5030AB03" w:rsidR="00012591" w:rsidRDefault="00012591" w:rsidP="00462770">
      <w:pPr>
        <w:ind w:firstLineChars="150" w:firstLine="300"/>
        <w:rPr>
          <w:rFonts w:eastAsia="DengXian"/>
          <w:lang w:eastAsia="zh-CN"/>
        </w:rPr>
      </w:pPr>
      <w:r w:rsidRPr="00462770">
        <w:rPr>
          <w:rFonts w:eastAsia="DengXian"/>
          <w:lang w:eastAsia="zh-CN"/>
        </w:rPr>
        <w:t xml:space="preserve">As a normal UE, the radio link failure is inevitable. After the failure, the intermediate node performs the reestablishment procedure. If it can access the new gNB successfully, the intermediate node can continuously perform the </w:t>
      </w:r>
      <w:r w:rsidR="00462770" w:rsidRPr="00462770">
        <w:rPr>
          <w:rFonts w:eastAsia="DengXian"/>
          <w:lang w:eastAsia="zh-CN"/>
        </w:rPr>
        <w:t xml:space="preserve">AIoT procedures as long as the new gNB can accept it. Thus, similar as HO case, the AIoT related context of </w:t>
      </w:r>
      <w:r w:rsidR="00462770">
        <w:rPr>
          <w:rFonts w:eastAsia="DengXian"/>
          <w:lang w:eastAsia="zh-CN"/>
        </w:rPr>
        <w:t xml:space="preserve">the intermediate node should be transferred to the new gNB. </w:t>
      </w:r>
    </w:p>
    <w:p w14:paraId="17E6A0CF" w14:textId="70F96D10" w:rsidR="00462770" w:rsidRPr="00462770" w:rsidRDefault="00462770" w:rsidP="00462770">
      <w:pPr>
        <w:rPr>
          <w:rFonts w:eastAsia="DengXian"/>
          <w:b/>
          <w:lang w:eastAsia="zh-CN"/>
        </w:rPr>
      </w:pPr>
      <w:r w:rsidRPr="00462770">
        <w:rPr>
          <w:rFonts w:eastAsia="DengXian" w:hint="eastAsia"/>
          <w:b/>
          <w:lang w:eastAsia="zh-CN"/>
        </w:rPr>
        <w:t>P</w:t>
      </w:r>
      <w:r w:rsidRPr="00462770">
        <w:rPr>
          <w:rFonts w:eastAsia="DengXian"/>
          <w:b/>
          <w:lang w:eastAsia="zh-CN"/>
        </w:rPr>
        <w:t>roposal</w:t>
      </w:r>
      <w:r w:rsidR="00DA1855">
        <w:rPr>
          <w:rFonts w:eastAsia="DengXian"/>
          <w:b/>
          <w:lang w:eastAsia="zh-CN"/>
        </w:rPr>
        <w:t xml:space="preserve"> 4</w:t>
      </w:r>
      <w:r w:rsidRPr="00462770">
        <w:rPr>
          <w:rFonts w:eastAsia="DengXian"/>
          <w:b/>
          <w:lang w:eastAsia="zh-CN"/>
        </w:rPr>
        <w:t xml:space="preserve">: the mobility and radio link failure are supported for the intermediate node in topology 2. </w:t>
      </w:r>
    </w:p>
    <w:p w14:paraId="21033AAA" w14:textId="77777777" w:rsidR="00012591" w:rsidRPr="00D07171" w:rsidRDefault="00012591" w:rsidP="00D07171">
      <w:pPr>
        <w:rPr>
          <w:rFonts w:eastAsia="DengXian"/>
          <w:lang w:eastAsia="zh-CN"/>
        </w:rPr>
      </w:pPr>
    </w:p>
    <w:bookmarkEnd w:id="2"/>
    <w:bookmarkEnd w:id="3"/>
    <w:p w14:paraId="44F53D19" w14:textId="23A54ECE" w:rsidR="00463669" w:rsidRDefault="00FC149E" w:rsidP="00BB63B6">
      <w:pPr>
        <w:pStyle w:val="Heading1"/>
        <w:numPr>
          <w:ilvl w:val="0"/>
          <w:numId w:val="0"/>
        </w:numPr>
        <w:rPr>
          <w:rFonts w:eastAsia="SimSun"/>
          <w:sz w:val="32"/>
          <w:lang w:eastAsia="zh-CN"/>
        </w:rPr>
      </w:pPr>
      <w:r w:rsidRPr="00FC149E">
        <w:rPr>
          <w:rFonts w:eastAsia="SimSun"/>
          <w:lang w:eastAsia="zh-CN"/>
        </w:rPr>
        <w:lastRenderedPageBreak/>
        <w:t>3</w:t>
      </w:r>
      <w:r w:rsidR="00BB63B6" w:rsidRPr="00FC149E">
        <w:rPr>
          <w:rFonts w:eastAsia="SimSun"/>
          <w:lang w:eastAsia="zh-CN"/>
        </w:rPr>
        <w:t xml:space="preserve"> </w:t>
      </w:r>
      <w:r w:rsidR="00463669" w:rsidRPr="00FC149E">
        <w:rPr>
          <w:rFonts w:eastAsia="SimSun"/>
          <w:lang w:eastAsia="zh-CN"/>
        </w:rPr>
        <w:t>Conclusion</w:t>
      </w:r>
    </w:p>
    <w:p w14:paraId="1F9D7D73" w14:textId="56568D1F" w:rsidR="00725FE7" w:rsidRPr="00A25A6E" w:rsidRDefault="00463669" w:rsidP="00F01C10">
      <w:pPr>
        <w:rPr>
          <w:rFonts w:eastAsia="SimSun"/>
          <w:kern w:val="2"/>
        </w:rPr>
      </w:pPr>
      <w:bookmarkStart w:id="4" w:name="OLE_LINK3"/>
      <w:r w:rsidRPr="005C676E">
        <w:rPr>
          <w:rFonts w:eastAsia="SimSun"/>
          <w:kern w:val="2"/>
        </w:rPr>
        <w:t>Based on the discussion above, we have the following</w:t>
      </w:r>
      <w:r w:rsidR="0036689B" w:rsidRPr="005C676E">
        <w:rPr>
          <w:rFonts w:eastAsia="SimSun"/>
          <w:kern w:val="2"/>
        </w:rPr>
        <w:t xml:space="preserve"> </w:t>
      </w:r>
      <w:r w:rsidRPr="005C676E">
        <w:rPr>
          <w:rFonts w:eastAsia="SimSun"/>
          <w:kern w:val="2"/>
        </w:rPr>
        <w:t>proposals:</w:t>
      </w:r>
      <w:bookmarkEnd w:id="4"/>
    </w:p>
    <w:p w14:paraId="107D1AF3" w14:textId="3C4CAF85" w:rsidR="00361744" w:rsidRPr="00887B14" w:rsidRDefault="00887B14" w:rsidP="00887B14">
      <w:pPr>
        <w:pStyle w:val="Comments"/>
        <w:rPr>
          <w:rFonts w:ascii="Times New Roman" w:eastAsia="DengXian" w:hAnsi="Times New Roman" w:cs="Times New Roman"/>
          <w:iCs w:val="0"/>
          <w:noProof/>
          <w:kern w:val="0"/>
          <w:szCs w:val="20"/>
          <w:u w:val="single"/>
          <w:lang w:val="en-GB" w:eastAsia="zh-CN"/>
        </w:rPr>
      </w:pPr>
      <w:r w:rsidRPr="00887B14">
        <w:rPr>
          <w:rFonts w:ascii="Times New Roman" w:eastAsia="DengXian" w:hAnsi="Times New Roman" w:cs="Times New Roman" w:hint="eastAsia"/>
          <w:iCs w:val="0"/>
          <w:noProof/>
          <w:kern w:val="0"/>
          <w:szCs w:val="20"/>
          <w:u w:val="single"/>
          <w:lang w:val="en-GB" w:eastAsia="zh-CN"/>
        </w:rPr>
        <w:t>A</w:t>
      </w:r>
      <w:r w:rsidRPr="00887B14">
        <w:rPr>
          <w:rFonts w:ascii="Times New Roman" w:eastAsia="DengXian" w:hAnsi="Times New Roman" w:cs="Times New Roman"/>
          <w:iCs w:val="0"/>
          <w:noProof/>
          <w:kern w:val="0"/>
          <w:szCs w:val="20"/>
          <w:u w:val="single"/>
          <w:lang w:val="en-GB" w:eastAsia="zh-CN"/>
        </w:rPr>
        <w:t>rchitecture impact analysis</w:t>
      </w:r>
    </w:p>
    <w:p w14:paraId="62A7AE2F" w14:textId="77777777" w:rsidR="00887B14" w:rsidRPr="00CA59BC" w:rsidRDefault="00887B14" w:rsidP="00887B14">
      <w:pPr>
        <w:pStyle w:val="Comments"/>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Proposal</w:t>
      </w:r>
      <w:r>
        <w:rPr>
          <w:rFonts w:ascii="Times New Roman" w:eastAsia="DengXian" w:hAnsi="Times New Roman" w:cs="Times New Roman"/>
          <w:b/>
          <w:i w:val="0"/>
          <w:iCs w:val="0"/>
          <w:noProof/>
          <w:kern w:val="0"/>
          <w:szCs w:val="20"/>
          <w:lang w:val="en-GB" w:eastAsia="zh-CN"/>
        </w:rPr>
        <w:t xml:space="preserve"> 1</w:t>
      </w:r>
      <w:r w:rsidRPr="00CA59BC">
        <w:rPr>
          <w:rFonts w:ascii="Times New Roman" w:eastAsia="DengXian" w:hAnsi="Times New Roman" w:cs="Times New Roman"/>
          <w:b/>
          <w:i w:val="0"/>
          <w:iCs w:val="0"/>
          <w:noProof/>
          <w:kern w:val="0"/>
          <w:szCs w:val="20"/>
          <w:lang w:val="en-GB" w:eastAsia="zh-CN"/>
        </w:rPr>
        <w:t>: The architectures of topology 2 have the following impacts to RAN2 design:</w:t>
      </w:r>
    </w:p>
    <w:p w14:paraId="55D23D61" w14:textId="77777777" w:rsidR="00887B14" w:rsidRPr="00CA59BC" w:rsidRDefault="00887B14" w:rsidP="00887B14">
      <w:pPr>
        <w:pStyle w:val="Comments"/>
        <w:numPr>
          <w:ilvl w:val="0"/>
          <w:numId w:val="14"/>
        </w:numPr>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RRC based solution: RRC message is used to deliver the upper layer information to the intermediate node;</w:t>
      </w:r>
    </w:p>
    <w:p w14:paraId="7D899930" w14:textId="77777777" w:rsidR="00887B14" w:rsidRPr="00CA59BC" w:rsidRDefault="00887B14" w:rsidP="00887B14">
      <w:pPr>
        <w:pStyle w:val="Comments"/>
        <w:numPr>
          <w:ilvl w:val="0"/>
          <w:numId w:val="14"/>
        </w:numPr>
        <w:rPr>
          <w:rFonts w:ascii="Times New Roman" w:eastAsia="DengXian" w:hAnsi="Times New Roman" w:cs="Times New Roman"/>
          <w:b/>
          <w:i w:val="0"/>
          <w:iCs w:val="0"/>
          <w:noProof/>
          <w:kern w:val="0"/>
          <w:szCs w:val="20"/>
          <w:lang w:val="en-GB" w:eastAsia="zh-CN"/>
        </w:rPr>
      </w:pPr>
      <w:r w:rsidRPr="00CA59BC">
        <w:rPr>
          <w:rFonts w:ascii="Times New Roman" w:eastAsia="DengXian" w:hAnsi="Times New Roman" w:cs="Times New Roman"/>
          <w:b/>
          <w:i w:val="0"/>
          <w:iCs w:val="0"/>
          <w:noProof/>
          <w:kern w:val="0"/>
          <w:szCs w:val="20"/>
          <w:lang w:val="en-GB" w:eastAsia="zh-CN"/>
        </w:rPr>
        <w:t xml:space="preserve">NAS/UP based solution: RRC message is used to deliver the assistant information derived from the upper layer information to gNB. </w:t>
      </w:r>
    </w:p>
    <w:p w14:paraId="39433727" w14:textId="0335499A" w:rsidR="00887B14" w:rsidRDefault="00887B14" w:rsidP="00495B1B">
      <w:pPr>
        <w:pStyle w:val="Comments"/>
        <w:spacing w:before="0" w:after="180"/>
        <w:rPr>
          <w:i w:val="0"/>
        </w:rPr>
      </w:pPr>
    </w:p>
    <w:p w14:paraId="2E555903" w14:textId="22CE09D9" w:rsidR="00184310" w:rsidRDefault="00184310" w:rsidP="00184310">
      <w:pPr>
        <w:pStyle w:val="Comments"/>
        <w:rPr>
          <w:rFonts w:ascii="Times New Roman" w:eastAsia="DengXian" w:hAnsi="Times New Roman" w:cs="Times New Roman"/>
          <w:iCs w:val="0"/>
          <w:noProof/>
          <w:kern w:val="0"/>
          <w:szCs w:val="20"/>
          <w:u w:val="single"/>
          <w:lang w:val="en-GB" w:eastAsia="zh-CN"/>
        </w:rPr>
      </w:pPr>
      <w:r w:rsidRPr="00184310">
        <w:rPr>
          <w:rFonts w:ascii="Times New Roman" w:eastAsia="DengXian" w:hAnsi="Times New Roman" w:cs="Times New Roman" w:hint="eastAsia"/>
          <w:iCs w:val="0"/>
          <w:noProof/>
          <w:kern w:val="0"/>
          <w:szCs w:val="20"/>
          <w:u w:val="single"/>
          <w:lang w:val="en-GB" w:eastAsia="zh-CN"/>
        </w:rPr>
        <w:t>R</w:t>
      </w:r>
      <w:r w:rsidRPr="00184310">
        <w:rPr>
          <w:rFonts w:ascii="Times New Roman" w:eastAsia="DengXian" w:hAnsi="Times New Roman" w:cs="Times New Roman"/>
          <w:iCs w:val="0"/>
          <w:noProof/>
          <w:kern w:val="0"/>
          <w:szCs w:val="20"/>
          <w:u w:val="single"/>
          <w:lang w:val="en-GB" w:eastAsia="zh-CN"/>
        </w:rPr>
        <w:t>esource allocation</w:t>
      </w:r>
    </w:p>
    <w:p w14:paraId="7C24E8D0" w14:textId="77777777" w:rsidR="00184310" w:rsidRPr="00F714EA" w:rsidRDefault="00184310" w:rsidP="00184310">
      <w:pPr>
        <w:snapToGrid w:val="0"/>
        <w:spacing w:after="0"/>
        <w:rPr>
          <w:rFonts w:eastAsia="DengXian"/>
          <w:b/>
          <w:lang w:eastAsia="zh-CN"/>
        </w:rPr>
      </w:pPr>
      <w:r w:rsidRPr="00F714EA">
        <w:rPr>
          <w:rFonts w:eastAsia="DengXian"/>
          <w:b/>
          <w:lang w:eastAsia="zh-CN"/>
        </w:rPr>
        <w:t>Proposal 2</w:t>
      </w:r>
      <w:r>
        <w:rPr>
          <w:rFonts w:eastAsia="DengXian"/>
          <w:b/>
          <w:lang w:eastAsia="zh-CN"/>
        </w:rPr>
        <w:t>-1</w:t>
      </w:r>
      <w:r w:rsidRPr="00F714EA">
        <w:rPr>
          <w:rFonts w:eastAsia="DengXian"/>
          <w:b/>
          <w:lang w:eastAsia="zh-CN"/>
        </w:rPr>
        <w:t xml:space="preserve">: </w:t>
      </w:r>
      <w:r>
        <w:rPr>
          <w:rFonts w:eastAsia="DengXian"/>
          <w:b/>
          <w:lang w:eastAsia="zh-CN"/>
        </w:rPr>
        <w:t xml:space="preserve">In topology 2, </w:t>
      </w:r>
      <w:r w:rsidRPr="00F714EA">
        <w:rPr>
          <w:rFonts w:eastAsia="DengXian"/>
          <w:b/>
          <w:lang w:eastAsia="zh-CN"/>
        </w:rPr>
        <w:t xml:space="preserve">the resource allocation </w:t>
      </w:r>
      <w:r>
        <w:rPr>
          <w:rFonts w:eastAsia="DengXian"/>
          <w:b/>
          <w:lang w:eastAsia="zh-CN"/>
        </w:rPr>
        <w:t xml:space="preserve">can be realized by </w:t>
      </w:r>
      <w:r w:rsidRPr="00F714EA">
        <w:rPr>
          <w:rFonts w:eastAsia="DengXian"/>
          <w:b/>
          <w:lang w:eastAsia="zh-CN"/>
        </w:rPr>
        <w:t>the following two options:</w:t>
      </w:r>
    </w:p>
    <w:p w14:paraId="2F04654E" w14:textId="77777777" w:rsidR="00184310" w:rsidRPr="00F714EA" w:rsidRDefault="00184310" w:rsidP="00184310">
      <w:pPr>
        <w:pStyle w:val="ListParagraph"/>
        <w:numPr>
          <w:ilvl w:val="1"/>
          <w:numId w:val="12"/>
        </w:numPr>
        <w:snapToGrid w:val="0"/>
        <w:spacing w:after="0"/>
        <w:ind w:firstLineChars="0"/>
        <w:rPr>
          <w:rFonts w:eastAsia="DengXian"/>
          <w:b/>
          <w:lang w:eastAsia="zh-CN"/>
        </w:rPr>
      </w:pPr>
      <w:r w:rsidRPr="00F714EA">
        <w:rPr>
          <w:rFonts w:eastAsia="DengXian" w:hint="eastAsia"/>
          <w:b/>
          <w:lang w:eastAsia="zh-CN"/>
        </w:rPr>
        <w:t>O</w:t>
      </w:r>
      <w:r w:rsidRPr="00F714EA">
        <w:rPr>
          <w:rFonts w:eastAsia="DengXian"/>
          <w:b/>
          <w:lang w:eastAsia="zh-CN"/>
        </w:rPr>
        <w:t xml:space="preserve">ption 1: </w:t>
      </w:r>
      <w:r>
        <w:rPr>
          <w:rFonts w:eastAsia="DengXian"/>
          <w:b/>
          <w:lang w:eastAsia="zh-CN"/>
        </w:rPr>
        <w:t xml:space="preserve">dynamic </w:t>
      </w:r>
      <w:r w:rsidRPr="00F714EA">
        <w:rPr>
          <w:rFonts w:eastAsia="DengXian"/>
          <w:b/>
          <w:lang w:eastAsia="zh-CN"/>
        </w:rPr>
        <w:t>resource allocation via gNB</w:t>
      </w:r>
      <w:r>
        <w:rPr>
          <w:rFonts w:eastAsia="DengXian"/>
          <w:b/>
          <w:lang w:eastAsia="zh-CN"/>
        </w:rPr>
        <w:t xml:space="preserve"> through intermediate UE</w:t>
      </w:r>
    </w:p>
    <w:p w14:paraId="56AF30FC" w14:textId="77777777" w:rsidR="00184310" w:rsidRDefault="00184310" w:rsidP="00184310">
      <w:pPr>
        <w:pStyle w:val="ListParagraph"/>
        <w:numPr>
          <w:ilvl w:val="1"/>
          <w:numId w:val="12"/>
        </w:numPr>
        <w:snapToGrid w:val="0"/>
        <w:spacing w:after="0"/>
        <w:ind w:firstLineChars="0"/>
        <w:rPr>
          <w:rFonts w:eastAsia="DengXian"/>
          <w:lang w:eastAsia="zh-CN"/>
        </w:rPr>
      </w:pPr>
      <w:r w:rsidRPr="00F714EA">
        <w:rPr>
          <w:rFonts w:eastAsia="DengXian"/>
          <w:b/>
          <w:lang w:eastAsia="zh-CN"/>
        </w:rPr>
        <w:t xml:space="preserve">Option 2: </w:t>
      </w:r>
      <w:r>
        <w:rPr>
          <w:rFonts w:eastAsia="DengXian"/>
          <w:b/>
          <w:lang w:eastAsia="zh-CN"/>
        </w:rPr>
        <w:t xml:space="preserve">resource pool based </w:t>
      </w:r>
      <w:r w:rsidRPr="00F714EA">
        <w:rPr>
          <w:rFonts w:eastAsia="DengXian"/>
          <w:b/>
          <w:lang w:eastAsia="zh-CN"/>
        </w:rPr>
        <w:t>allocation via the intermediate node</w:t>
      </w:r>
      <w:r>
        <w:rPr>
          <w:rFonts w:eastAsia="DengXian"/>
          <w:lang w:eastAsia="zh-CN"/>
        </w:rPr>
        <w:t xml:space="preserve"> </w:t>
      </w:r>
    </w:p>
    <w:p w14:paraId="555C97D5" w14:textId="19F7109C" w:rsidR="00184310" w:rsidRDefault="00184310" w:rsidP="00184310">
      <w:pPr>
        <w:pStyle w:val="Comments"/>
        <w:rPr>
          <w:rFonts w:ascii="Times New Roman" w:eastAsia="DengXian" w:hAnsi="Times New Roman" w:cs="Times New Roman"/>
          <w:i w:val="0"/>
          <w:iCs w:val="0"/>
          <w:noProof/>
          <w:kern w:val="0"/>
          <w:szCs w:val="20"/>
          <w:lang w:val="en-GB" w:eastAsia="zh-CN"/>
        </w:rPr>
      </w:pPr>
    </w:p>
    <w:p w14:paraId="14E04F41" w14:textId="77777777" w:rsidR="00184310" w:rsidRPr="00745C06" w:rsidRDefault="00184310" w:rsidP="00184310">
      <w:pPr>
        <w:snapToGrid w:val="0"/>
        <w:spacing w:after="0"/>
        <w:rPr>
          <w:rFonts w:eastAsia="DengXian"/>
          <w:b/>
          <w:lang w:eastAsia="zh-CN"/>
        </w:rPr>
      </w:pPr>
      <w:r w:rsidRPr="00745C06">
        <w:rPr>
          <w:rFonts w:eastAsia="DengXian"/>
          <w:b/>
          <w:lang w:eastAsia="zh-CN"/>
        </w:rPr>
        <w:t>Proposal 2</w:t>
      </w:r>
      <w:r>
        <w:rPr>
          <w:rFonts w:eastAsia="DengXian"/>
          <w:b/>
          <w:lang w:eastAsia="zh-CN"/>
        </w:rPr>
        <w:t>-2</w:t>
      </w:r>
      <w:r w:rsidRPr="00745C06">
        <w:rPr>
          <w:rFonts w:eastAsia="DengXian"/>
          <w:b/>
          <w:lang w:eastAsia="zh-CN"/>
        </w:rPr>
        <w:t xml:space="preserve">: the intermediate node is required to provide some assistant information to the gNB for resource allocation. Details of assistant information is FFS. </w:t>
      </w:r>
    </w:p>
    <w:p w14:paraId="3644FB14" w14:textId="3A5F4AA2" w:rsidR="00184310" w:rsidRDefault="00184310" w:rsidP="00184310">
      <w:pPr>
        <w:pStyle w:val="Comments"/>
        <w:rPr>
          <w:rFonts w:ascii="Times New Roman" w:eastAsia="DengXian" w:hAnsi="Times New Roman" w:cs="Times New Roman"/>
          <w:i w:val="0"/>
          <w:iCs w:val="0"/>
          <w:noProof/>
          <w:kern w:val="0"/>
          <w:szCs w:val="20"/>
          <w:lang w:val="en-GB" w:eastAsia="zh-CN"/>
        </w:rPr>
      </w:pPr>
    </w:p>
    <w:p w14:paraId="607ABF17" w14:textId="6001BAE2" w:rsidR="00184310" w:rsidRPr="00745C06" w:rsidRDefault="00184310" w:rsidP="00184310">
      <w:pPr>
        <w:snapToGrid w:val="0"/>
        <w:spacing w:after="0"/>
        <w:rPr>
          <w:rFonts w:eastAsia="DengXian"/>
          <w:b/>
          <w:lang w:eastAsia="zh-CN"/>
        </w:rPr>
      </w:pPr>
      <w:r w:rsidRPr="00745C06">
        <w:rPr>
          <w:rFonts w:eastAsia="DengXian"/>
          <w:b/>
          <w:lang w:eastAsia="zh-CN"/>
        </w:rPr>
        <w:t xml:space="preserve">Proposal </w:t>
      </w:r>
      <w:r>
        <w:rPr>
          <w:rFonts w:eastAsia="DengXian"/>
          <w:b/>
          <w:lang w:eastAsia="zh-CN"/>
        </w:rPr>
        <w:t>2-</w:t>
      </w:r>
      <w:r w:rsidRPr="00745C06">
        <w:rPr>
          <w:rFonts w:eastAsia="DengXian"/>
          <w:b/>
          <w:lang w:eastAsia="zh-CN"/>
        </w:rPr>
        <w:t xml:space="preserve">3: RAN2 is kindly asked to discuss how to provide the assistant information from the intermediate node to the gNB. </w:t>
      </w:r>
    </w:p>
    <w:p w14:paraId="74BF0DA1" w14:textId="4EA607DC" w:rsidR="00184310" w:rsidRDefault="00184310" w:rsidP="00184310">
      <w:pPr>
        <w:pStyle w:val="Comments"/>
        <w:rPr>
          <w:rFonts w:ascii="Times New Roman" w:eastAsia="DengXian" w:hAnsi="Times New Roman" w:cs="Times New Roman"/>
          <w:i w:val="0"/>
          <w:iCs w:val="0"/>
          <w:noProof/>
          <w:kern w:val="0"/>
          <w:szCs w:val="20"/>
          <w:lang w:val="en-GB" w:eastAsia="zh-CN"/>
        </w:rPr>
      </w:pPr>
    </w:p>
    <w:p w14:paraId="52887317" w14:textId="581532DB" w:rsidR="006002C2" w:rsidRDefault="006002C2" w:rsidP="006002C2">
      <w:pPr>
        <w:snapToGrid w:val="0"/>
        <w:spacing w:after="0"/>
        <w:rPr>
          <w:rFonts w:eastAsia="DengXian"/>
          <w:b/>
          <w:lang w:eastAsia="zh-CN"/>
        </w:rPr>
      </w:pPr>
      <w:r w:rsidRPr="0065313C">
        <w:rPr>
          <w:rFonts w:eastAsia="DengXian"/>
          <w:b/>
          <w:lang w:eastAsia="zh-CN"/>
        </w:rPr>
        <w:t xml:space="preserve">Proposal </w:t>
      </w:r>
      <w:r>
        <w:rPr>
          <w:rFonts w:eastAsia="DengXian"/>
          <w:b/>
          <w:lang w:eastAsia="zh-CN"/>
        </w:rPr>
        <w:t>2-</w:t>
      </w:r>
      <w:r w:rsidRPr="0065313C">
        <w:rPr>
          <w:rFonts w:eastAsia="DengXian"/>
          <w:b/>
          <w:lang w:eastAsia="zh-CN"/>
        </w:rPr>
        <w:t>4: the indication of the resource allocated to intermediate node can be discussed after the resource allocation over air interface is clear.</w:t>
      </w:r>
    </w:p>
    <w:p w14:paraId="404CEBBA" w14:textId="61FC1530" w:rsidR="006002C2" w:rsidRDefault="006002C2" w:rsidP="006002C2">
      <w:pPr>
        <w:snapToGrid w:val="0"/>
        <w:spacing w:after="0"/>
        <w:rPr>
          <w:rFonts w:eastAsia="DengXian"/>
          <w:b/>
          <w:lang w:eastAsia="zh-CN"/>
        </w:rPr>
      </w:pPr>
    </w:p>
    <w:p w14:paraId="1EC5AB61" w14:textId="7220DAA2" w:rsidR="006002C2" w:rsidRDefault="006002C2" w:rsidP="006002C2">
      <w:pPr>
        <w:snapToGrid w:val="0"/>
        <w:spacing w:after="0"/>
        <w:rPr>
          <w:rFonts w:eastAsia="DengXian"/>
          <w:i/>
          <w:u w:val="single"/>
          <w:lang w:eastAsia="zh-CN"/>
        </w:rPr>
      </w:pPr>
      <w:r w:rsidRPr="006002C2">
        <w:rPr>
          <w:rFonts w:eastAsia="DengXian" w:hint="eastAsia"/>
          <w:i/>
          <w:u w:val="single"/>
          <w:lang w:eastAsia="zh-CN"/>
        </w:rPr>
        <w:t>R</w:t>
      </w:r>
      <w:r w:rsidRPr="006002C2">
        <w:rPr>
          <w:rFonts w:eastAsia="DengXian"/>
          <w:i/>
          <w:u w:val="single"/>
          <w:lang w:eastAsia="zh-CN"/>
        </w:rPr>
        <w:t>RC state</w:t>
      </w:r>
    </w:p>
    <w:p w14:paraId="71707D3F" w14:textId="2B34311D" w:rsidR="006002C2" w:rsidRDefault="006002C2" w:rsidP="006002C2">
      <w:pPr>
        <w:snapToGrid w:val="0"/>
        <w:spacing w:after="0"/>
        <w:rPr>
          <w:rFonts w:eastAsia="DengXian"/>
          <w:b/>
          <w:lang w:eastAsia="zh-CN"/>
        </w:rPr>
      </w:pPr>
      <w:r w:rsidRPr="004530A8">
        <w:rPr>
          <w:rFonts w:eastAsia="DengXian"/>
          <w:b/>
          <w:lang w:eastAsia="zh-CN"/>
        </w:rPr>
        <w:t>Proposal</w:t>
      </w:r>
      <w:r w:rsidR="00DA1855">
        <w:rPr>
          <w:rFonts w:eastAsia="DengXian"/>
          <w:b/>
          <w:lang w:eastAsia="zh-CN"/>
        </w:rPr>
        <w:t xml:space="preserve"> 3</w:t>
      </w:r>
      <w:r w:rsidRPr="004530A8">
        <w:rPr>
          <w:rFonts w:eastAsia="DengXian"/>
          <w:b/>
          <w:lang w:eastAsia="zh-CN"/>
        </w:rPr>
        <w:t>: in topology 2, the study is started from the assumption that the intermediate node is in RRC_CONNECTED state.</w:t>
      </w:r>
    </w:p>
    <w:p w14:paraId="3132194D" w14:textId="6A016900" w:rsidR="006002C2" w:rsidRDefault="006002C2" w:rsidP="006002C2">
      <w:pPr>
        <w:snapToGrid w:val="0"/>
        <w:spacing w:after="0"/>
        <w:rPr>
          <w:rFonts w:eastAsia="DengXian"/>
          <w:b/>
          <w:lang w:eastAsia="zh-CN"/>
        </w:rPr>
      </w:pPr>
    </w:p>
    <w:p w14:paraId="53261085" w14:textId="5B522364" w:rsidR="006002C2" w:rsidRDefault="00DA1855" w:rsidP="006002C2">
      <w:pPr>
        <w:snapToGrid w:val="0"/>
        <w:spacing w:after="0"/>
        <w:rPr>
          <w:rFonts w:eastAsia="DengXian"/>
          <w:i/>
          <w:u w:val="single"/>
          <w:lang w:eastAsia="zh-CN"/>
        </w:rPr>
      </w:pPr>
      <w:r w:rsidRPr="00DA1855">
        <w:rPr>
          <w:rFonts w:eastAsia="DengXian"/>
          <w:i/>
          <w:u w:val="single"/>
          <w:lang w:eastAsia="zh-CN"/>
        </w:rPr>
        <w:t>Mobility and failure case handling</w:t>
      </w:r>
    </w:p>
    <w:p w14:paraId="3CFBCB1B" w14:textId="77777777" w:rsidR="00DA1855" w:rsidRPr="00462770" w:rsidRDefault="00DA1855" w:rsidP="00DA1855">
      <w:pPr>
        <w:rPr>
          <w:rFonts w:eastAsia="DengXian"/>
          <w:b/>
          <w:lang w:eastAsia="zh-CN"/>
        </w:rPr>
      </w:pPr>
      <w:r w:rsidRPr="00462770">
        <w:rPr>
          <w:rFonts w:eastAsia="DengXian" w:hint="eastAsia"/>
          <w:b/>
          <w:lang w:eastAsia="zh-CN"/>
        </w:rPr>
        <w:t>P</w:t>
      </w:r>
      <w:r w:rsidRPr="00462770">
        <w:rPr>
          <w:rFonts w:eastAsia="DengXian"/>
          <w:b/>
          <w:lang w:eastAsia="zh-CN"/>
        </w:rPr>
        <w:t>roposal</w:t>
      </w:r>
      <w:r>
        <w:rPr>
          <w:rFonts w:eastAsia="DengXian"/>
          <w:b/>
          <w:lang w:eastAsia="zh-CN"/>
        </w:rPr>
        <w:t xml:space="preserve"> 4</w:t>
      </w:r>
      <w:r w:rsidRPr="00462770">
        <w:rPr>
          <w:rFonts w:eastAsia="DengXian"/>
          <w:b/>
          <w:lang w:eastAsia="zh-CN"/>
        </w:rPr>
        <w:t xml:space="preserve">: the mobility and radio link failure are supported for the intermediate node in topology 2. </w:t>
      </w:r>
    </w:p>
    <w:p w14:paraId="79249B17" w14:textId="77777777" w:rsidR="00DA1855" w:rsidRPr="00DA1855" w:rsidRDefault="00DA1855" w:rsidP="006002C2">
      <w:pPr>
        <w:snapToGrid w:val="0"/>
        <w:spacing w:after="0"/>
        <w:rPr>
          <w:rFonts w:eastAsia="DengXian"/>
          <w:i/>
          <w:u w:val="single"/>
          <w:lang w:eastAsia="zh-CN"/>
        </w:rPr>
      </w:pPr>
    </w:p>
    <w:sectPr w:rsidR="00DA1855" w:rsidRPr="00DA1855"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7B10D" w14:textId="77777777" w:rsidR="000921F1" w:rsidRDefault="000921F1">
      <w:pPr>
        <w:spacing w:after="0"/>
      </w:pPr>
      <w:r>
        <w:separator/>
      </w:r>
    </w:p>
  </w:endnote>
  <w:endnote w:type="continuationSeparator" w:id="0">
    <w:p w14:paraId="41F3CDEC" w14:textId="77777777" w:rsidR="000921F1" w:rsidRDefault="00092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506B1" w14:textId="77777777" w:rsidR="000921F1" w:rsidRDefault="000921F1">
      <w:pPr>
        <w:spacing w:after="0"/>
      </w:pPr>
      <w:r>
        <w:separator/>
      </w:r>
    </w:p>
  </w:footnote>
  <w:footnote w:type="continuationSeparator" w:id="0">
    <w:p w14:paraId="7ACB1A91" w14:textId="77777777" w:rsidR="000921F1" w:rsidRDefault="00092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66AA"/>
    <w:multiLevelType w:val="hybridMultilevel"/>
    <w:tmpl w:val="C0D4FDEC"/>
    <w:lvl w:ilvl="0" w:tplc="2BE43A9C">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420915"/>
    <w:multiLevelType w:val="hybridMultilevel"/>
    <w:tmpl w:val="C2061B30"/>
    <w:lvl w:ilvl="0" w:tplc="0996211E">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0FB622F"/>
    <w:multiLevelType w:val="hybridMultilevel"/>
    <w:tmpl w:val="9A762CAA"/>
    <w:lvl w:ilvl="0" w:tplc="CE1ED10E">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13607CD"/>
    <w:multiLevelType w:val="hybridMultilevel"/>
    <w:tmpl w:val="75BADD6A"/>
    <w:lvl w:ilvl="0" w:tplc="71868450">
      <w:start w:val="2"/>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0" w15:restartNumberingAfterBreak="0">
    <w:nsid w:val="54F6228A"/>
    <w:multiLevelType w:val="hybridMultilevel"/>
    <w:tmpl w:val="19EA97F0"/>
    <w:lvl w:ilvl="0" w:tplc="F99ECBEE">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8664F67"/>
    <w:multiLevelType w:val="hybridMultilevel"/>
    <w:tmpl w:val="B748F64C"/>
    <w:lvl w:ilvl="0" w:tplc="379848F8">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F314F3"/>
    <w:multiLevelType w:val="hybridMultilevel"/>
    <w:tmpl w:val="DDBAA322"/>
    <w:lvl w:ilvl="0" w:tplc="2E5E4762">
      <w:start w:val="2"/>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4"/>
  </w:num>
  <w:num w:numId="3">
    <w:abstractNumId w:val="13"/>
  </w:num>
  <w:num w:numId="4">
    <w:abstractNumId w:val="7"/>
  </w:num>
  <w:num w:numId="5">
    <w:abstractNumId w:val="10"/>
  </w:num>
  <w:num w:numId="6">
    <w:abstractNumId w:val="12"/>
  </w:num>
  <w:num w:numId="7">
    <w:abstractNumId w:val="9"/>
  </w:num>
  <w:num w:numId="8">
    <w:abstractNumId w:val="1"/>
  </w:num>
  <w:num w:numId="9">
    <w:abstractNumId w:val="3"/>
  </w:num>
  <w:num w:numId="10">
    <w:abstractNumId w:val="5"/>
  </w:num>
  <w:num w:numId="11">
    <w:abstractNumId w:val="15"/>
  </w:num>
  <w:num w:numId="12">
    <w:abstractNumId w:val="0"/>
  </w:num>
  <w:num w:numId="13">
    <w:abstractNumId w:val="8"/>
  </w:num>
  <w:num w:numId="14">
    <w:abstractNumId w:val="6"/>
  </w:num>
  <w:num w:numId="15">
    <w:abstractNumId w:val="11"/>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591"/>
    <w:rsid w:val="0001263F"/>
    <w:rsid w:val="00012A3B"/>
    <w:rsid w:val="00012E4E"/>
    <w:rsid w:val="000155FC"/>
    <w:rsid w:val="000156A4"/>
    <w:rsid w:val="00015C29"/>
    <w:rsid w:val="00016E30"/>
    <w:rsid w:val="0001771F"/>
    <w:rsid w:val="000222BD"/>
    <w:rsid w:val="000234DC"/>
    <w:rsid w:val="00023FE2"/>
    <w:rsid w:val="000249AC"/>
    <w:rsid w:val="00025838"/>
    <w:rsid w:val="000276B1"/>
    <w:rsid w:val="00027B2E"/>
    <w:rsid w:val="00027D5A"/>
    <w:rsid w:val="0003034F"/>
    <w:rsid w:val="00030538"/>
    <w:rsid w:val="00030B16"/>
    <w:rsid w:val="00031A08"/>
    <w:rsid w:val="00031AD9"/>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997"/>
    <w:rsid w:val="00053AD7"/>
    <w:rsid w:val="00053F19"/>
    <w:rsid w:val="00055723"/>
    <w:rsid w:val="00057721"/>
    <w:rsid w:val="00057793"/>
    <w:rsid w:val="000604DB"/>
    <w:rsid w:val="0006219F"/>
    <w:rsid w:val="0006249E"/>
    <w:rsid w:val="000628E4"/>
    <w:rsid w:val="00063535"/>
    <w:rsid w:val="0006407C"/>
    <w:rsid w:val="000644D6"/>
    <w:rsid w:val="00067385"/>
    <w:rsid w:val="00070069"/>
    <w:rsid w:val="000707BB"/>
    <w:rsid w:val="0007211B"/>
    <w:rsid w:val="000722E2"/>
    <w:rsid w:val="000724E8"/>
    <w:rsid w:val="0007282B"/>
    <w:rsid w:val="000728EA"/>
    <w:rsid w:val="00073E3D"/>
    <w:rsid w:val="000745A0"/>
    <w:rsid w:val="00075206"/>
    <w:rsid w:val="000769FF"/>
    <w:rsid w:val="000778D5"/>
    <w:rsid w:val="0008048E"/>
    <w:rsid w:val="00081006"/>
    <w:rsid w:val="0008148A"/>
    <w:rsid w:val="00083369"/>
    <w:rsid w:val="000845B0"/>
    <w:rsid w:val="00084648"/>
    <w:rsid w:val="000857D8"/>
    <w:rsid w:val="00086043"/>
    <w:rsid w:val="00086A98"/>
    <w:rsid w:val="00086DF8"/>
    <w:rsid w:val="00087392"/>
    <w:rsid w:val="00091484"/>
    <w:rsid w:val="000921F1"/>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0D6"/>
    <w:rsid w:val="000C3E6E"/>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1CF1"/>
    <w:rsid w:val="000E33BE"/>
    <w:rsid w:val="000E372B"/>
    <w:rsid w:val="000E42F9"/>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361E3"/>
    <w:rsid w:val="0013674B"/>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310"/>
    <w:rsid w:val="0018479D"/>
    <w:rsid w:val="00184AD0"/>
    <w:rsid w:val="00184BE6"/>
    <w:rsid w:val="00185508"/>
    <w:rsid w:val="00185EF3"/>
    <w:rsid w:val="0018728C"/>
    <w:rsid w:val="00187676"/>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1783"/>
    <w:rsid w:val="002020C4"/>
    <w:rsid w:val="00202BB0"/>
    <w:rsid w:val="00203A2B"/>
    <w:rsid w:val="00203AC5"/>
    <w:rsid w:val="00204F0B"/>
    <w:rsid w:val="00206362"/>
    <w:rsid w:val="0020648C"/>
    <w:rsid w:val="002067D4"/>
    <w:rsid w:val="0020713D"/>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FD7"/>
    <w:rsid w:val="00233100"/>
    <w:rsid w:val="002338E6"/>
    <w:rsid w:val="00233EBF"/>
    <w:rsid w:val="00234F91"/>
    <w:rsid w:val="00234FA2"/>
    <w:rsid w:val="002356A3"/>
    <w:rsid w:val="002357E9"/>
    <w:rsid w:val="00237F88"/>
    <w:rsid w:val="0024241D"/>
    <w:rsid w:val="00242974"/>
    <w:rsid w:val="00242C09"/>
    <w:rsid w:val="00243A5E"/>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3FFE"/>
    <w:rsid w:val="00264250"/>
    <w:rsid w:val="00264263"/>
    <w:rsid w:val="002644C7"/>
    <w:rsid w:val="00264714"/>
    <w:rsid w:val="00264994"/>
    <w:rsid w:val="00264AB3"/>
    <w:rsid w:val="00266DC0"/>
    <w:rsid w:val="002677AB"/>
    <w:rsid w:val="00267FEC"/>
    <w:rsid w:val="00271356"/>
    <w:rsid w:val="00272496"/>
    <w:rsid w:val="00272636"/>
    <w:rsid w:val="00272F3E"/>
    <w:rsid w:val="00273C08"/>
    <w:rsid w:val="00274E3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4B29"/>
    <w:rsid w:val="00294DD1"/>
    <w:rsid w:val="00295482"/>
    <w:rsid w:val="00295D29"/>
    <w:rsid w:val="00295F0A"/>
    <w:rsid w:val="0029738F"/>
    <w:rsid w:val="002976A1"/>
    <w:rsid w:val="00297952"/>
    <w:rsid w:val="002A00AC"/>
    <w:rsid w:val="002A04B4"/>
    <w:rsid w:val="002A07F5"/>
    <w:rsid w:val="002A085C"/>
    <w:rsid w:val="002A0C8E"/>
    <w:rsid w:val="002A1041"/>
    <w:rsid w:val="002A16D4"/>
    <w:rsid w:val="002A1E6E"/>
    <w:rsid w:val="002A28F2"/>
    <w:rsid w:val="002A2A82"/>
    <w:rsid w:val="002A34F5"/>
    <w:rsid w:val="002A399D"/>
    <w:rsid w:val="002A4B8F"/>
    <w:rsid w:val="002A4E4D"/>
    <w:rsid w:val="002A566C"/>
    <w:rsid w:val="002A58C4"/>
    <w:rsid w:val="002A7827"/>
    <w:rsid w:val="002A7B06"/>
    <w:rsid w:val="002A7ECE"/>
    <w:rsid w:val="002A7ED5"/>
    <w:rsid w:val="002B0282"/>
    <w:rsid w:val="002B0430"/>
    <w:rsid w:val="002B0981"/>
    <w:rsid w:val="002B106A"/>
    <w:rsid w:val="002B195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211"/>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A54"/>
    <w:rsid w:val="00333F88"/>
    <w:rsid w:val="00334BD4"/>
    <w:rsid w:val="00335AA5"/>
    <w:rsid w:val="00335B5A"/>
    <w:rsid w:val="00335F62"/>
    <w:rsid w:val="00336605"/>
    <w:rsid w:val="003369F7"/>
    <w:rsid w:val="00337012"/>
    <w:rsid w:val="00337672"/>
    <w:rsid w:val="0033774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399F"/>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4E3A"/>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B80"/>
    <w:rsid w:val="00390BEC"/>
    <w:rsid w:val="00390D72"/>
    <w:rsid w:val="00390E2E"/>
    <w:rsid w:val="00391372"/>
    <w:rsid w:val="003921CB"/>
    <w:rsid w:val="003932C4"/>
    <w:rsid w:val="00393C6C"/>
    <w:rsid w:val="0039459C"/>
    <w:rsid w:val="00394B80"/>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3F"/>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E26"/>
    <w:rsid w:val="00427EC1"/>
    <w:rsid w:val="00430F9F"/>
    <w:rsid w:val="00431FF7"/>
    <w:rsid w:val="00433314"/>
    <w:rsid w:val="00434F69"/>
    <w:rsid w:val="00436042"/>
    <w:rsid w:val="00436190"/>
    <w:rsid w:val="00436363"/>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0A8"/>
    <w:rsid w:val="004533B7"/>
    <w:rsid w:val="00453C89"/>
    <w:rsid w:val="00454691"/>
    <w:rsid w:val="00455619"/>
    <w:rsid w:val="00455FB6"/>
    <w:rsid w:val="00457A46"/>
    <w:rsid w:val="004608CE"/>
    <w:rsid w:val="00460B2E"/>
    <w:rsid w:val="00461FDD"/>
    <w:rsid w:val="0046204C"/>
    <w:rsid w:val="00462262"/>
    <w:rsid w:val="004623AA"/>
    <w:rsid w:val="00462770"/>
    <w:rsid w:val="0046278F"/>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932"/>
    <w:rsid w:val="00480BF2"/>
    <w:rsid w:val="00480ED2"/>
    <w:rsid w:val="00481641"/>
    <w:rsid w:val="0048579E"/>
    <w:rsid w:val="004862E3"/>
    <w:rsid w:val="00487148"/>
    <w:rsid w:val="00487170"/>
    <w:rsid w:val="004876D5"/>
    <w:rsid w:val="004903B5"/>
    <w:rsid w:val="00490EBC"/>
    <w:rsid w:val="004916E7"/>
    <w:rsid w:val="00491A96"/>
    <w:rsid w:val="00492792"/>
    <w:rsid w:val="00492C68"/>
    <w:rsid w:val="004944DA"/>
    <w:rsid w:val="00495B1B"/>
    <w:rsid w:val="00495B4B"/>
    <w:rsid w:val="0049632D"/>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3EA7"/>
    <w:rsid w:val="004B409A"/>
    <w:rsid w:val="004B69FD"/>
    <w:rsid w:val="004B6BBE"/>
    <w:rsid w:val="004B6EF8"/>
    <w:rsid w:val="004B6F8A"/>
    <w:rsid w:val="004B6FA3"/>
    <w:rsid w:val="004B7225"/>
    <w:rsid w:val="004B7BBA"/>
    <w:rsid w:val="004B7F30"/>
    <w:rsid w:val="004C003B"/>
    <w:rsid w:val="004C1123"/>
    <w:rsid w:val="004C2954"/>
    <w:rsid w:val="004C3AAC"/>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1E76"/>
    <w:rsid w:val="00503A5D"/>
    <w:rsid w:val="00504215"/>
    <w:rsid w:val="00504DC9"/>
    <w:rsid w:val="005052BA"/>
    <w:rsid w:val="00507417"/>
    <w:rsid w:val="00507A39"/>
    <w:rsid w:val="00507EC6"/>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3628"/>
    <w:rsid w:val="00535600"/>
    <w:rsid w:val="00535928"/>
    <w:rsid w:val="005414C8"/>
    <w:rsid w:val="00542A04"/>
    <w:rsid w:val="00542BA0"/>
    <w:rsid w:val="0054436E"/>
    <w:rsid w:val="00546AAB"/>
    <w:rsid w:val="005474DB"/>
    <w:rsid w:val="00547C0F"/>
    <w:rsid w:val="005516DD"/>
    <w:rsid w:val="00552CE4"/>
    <w:rsid w:val="005533EE"/>
    <w:rsid w:val="00553437"/>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6683"/>
    <w:rsid w:val="00576742"/>
    <w:rsid w:val="0057790B"/>
    <w:rsid w:val="005802CC"/>
    <w:rsid w:val="00580B18"/>
    <w:rsid w:val="00580CD9"/>
    <w:rsid w:val="005841D0"/>
    <w:rsid w:val="00586450"/>
    <w:rsid w:val="005908D3"/>
    <w:rsid w:val="00591914"/>
    <w:rsid w:val="005928C8"/>
    <w:rsid w:val="00592A3E"/>
    <w:rsid w:val="005944E2"/>
    <w:rsid w:val="00594936"/>
    <w:rsid w:val="00594940"/>
    <w:rsid w:val="00595028"/>
    <w:rsid w:val="00596595"/>
    <w:rsid w:val="0059674F"/>
    <w:rsid w:val="005968F8"/>
    <w:rsid w:val="00597025"/>
    <w:rsid w:val="005973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5A3A"/>
    <w:rsid w:val="005C5E82"/>
    <w:rsid w:val="005C676E"/>
    <w:rsid w:val="005C6894"/>
    <w:rsid w:val="005C6AE8"/>
    <w:rsid w:val="005C71ED"/>
    <w:rsid w:val="005C79B2"/>
    <w:rsid w:val="005C7B56"/>
    <w:rsid w:val="005C7F81"/>
    <w:rsid w:val="005D2510"/>
    <w:rsid w:val="005D3589"/>
    <w:rsid w:val="005D442D"/>
    <w:rsid w:val="005D468C"/>
    <w:rsid w:val="005D4ADA"/>
    <w:rsid w:val="005D539E"/>
    <w:rsid w:val="005D641E"/>
    <w:rsid w:val="005D6512"/>
    <w:rsid w:val="005D7429"/>
    <w:rsid w:val="005D7664"/>
    <w:rsid w:val="005E05B9"/>
    <w:rsid w:val="005E0CB4"/>
    <w:rsid w:val="005E16B5"/>
    <w:rsid w:val="005E1D7F"/>
    <w:rsid w:val="005E400F"/>
    <w:rsid w:val="005E55C5"/>
    <w:rsid w:val="005E5893"/>
    <w:rsid w:val="005E5A09"/>
    <w:rsid w:val="005E5AEE"/>
    <w:rsid w:val="005E5D46"/>
    <w:rsid w:val="005E5EC8"/>
    <w:rsid w:val="005E68B5"/>
    <w:rsid w:val="005E68B6"/>
    <w:rsid w:val="005E6ADD"/>
    <w:rsid w:val="005E7406"/>
    <w:rsid w:val="005F00B0"/>
    <w:rsid w:val="005F187E"/>
    <w:rsid w:val="005F2802"/>
    <w:rsid w:val="005F2C99"/>
    <w:rsid w:val="005F3DBE"/>
    <w:rsid w:val="005F5BE6"/>
    <w:rsid w:val="005F6B7A"/>
    <w:rsid w:val="005F721C"/>
    <w:rsid w:val="005F7989"/>
    <w:rsid w:val="005F7D3A"/>
    <w:rsid w:val="006002C2"/>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3A7"/>
    <w:rsid w:val="0063541C"/>
    <w:rsid w:val="006357B7"/>
    <w:rsid w:val="00640A53"/>
    <w:rsid w:val="00640F57"/>
    <w:rsid w:val="006422AC"/>
    <w:rsid w:val="006452B0"/>
    <w:rsid w:val="00645469"/>
    <w:rsid w:val="00645EE9"/>
    <w:rsid w:val="00646D88"/>
    <w:rsid w:val="006471F1"/>
    <w:rsid w:val="00647D92"/>
    <w:rsid w:val="00647F11"/>
    <w:rsid w:val="00650766"/>
    <w:rsid w:val="006510D9"/>
    <w:rsid w:val="006528CE"/>
    <w:rsid w:val="0065313C"/>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351"/>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2A4F"/>
    <w:rsid w:val="006B315D"/>
    <w:rsid w:val="006B36FF"/>
    <w:rsid w:val="006B42EE"/>
    <w:rsid w:val="006B5676"/>
    <w:rsid w:val="006B5CB0"/>
    <w:rsid w:val="006C07D5"/>
    <w:rsid w:val="006C2975"/>
    <w:rsid w:val="006C29DB"/>
    <w:rsid w:val="006C2A9D"/>
    <w:rsid w:val="006C315B"/>
    <w:rsid w:val="006C4826"/>
    <w:rsid w:val="006C49E4"/>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1F6"/>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01B6"/>
    <w:rsid w:val="006F15D4"/>
    <w:rsid w:val="006F2605"/>
    <w:rsid w:val="006F262B"/>
    <w:rsid w:val="006F3100"/>
    <w:rsid w:val="006F57C8"/>
    <w:rsid w:val="006F76CF"/>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861"/>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5C06"/>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27DD"/>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3304"/>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FE5"/>
    <w:rsid w:val="0080186F"/>
    <w:rsid w:val="00801C08"/>
    <w:rsid w:val="00801F44"/>
    <w:rsid w:val="00802024"/>
    <w:rsid w:val="00802202"/>
    <w:rsid w:val="00802DB7"/>
    <w:rsid w:val="00803479"/>
    <w:rsid w:val="008035DD"/>
    <w:rsid w:val="00807E66"/>
    <w:rsid w:val="008108E9"/>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12C3"/>
    <w:rsid w:val="0083143F"/>
    <w:rsid w:val="00832A95"/>
    <w:rsid w:val="00832B83"/>
    <w:rsid w:val="00832CC8"/>
    <w:rsid w:val="00833535"/>
    <w:rsid w:val="00836147"/>
    <w:rsid w:val="00837450"/>
    <w:rsid w:val="00837A60"/>
    <w:rsid w:val="00837FE5"/>
    <w:rsid w:val="0084056F"/>
    <w:rsid w:val="00840BE6"/>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3DC"/>
    <w:rsid w:val="00872B73"/>
    <w:rsid w:val="00873B03"/>
    <w:rsid w:val="008740D1"/>
    <w:rsid w:val="00875BAD"/>
    <w:rsid w:val="00876A43"/>
    <w:rsid w:val="008800BD"/>
    <w:rsid w:val="00881257"/>
    <w:rsid w:val="00881F00"/>
    <w:rsid w:val="008823A7"/>
    <w:rsid w:val="008829C9"/>
    <w:rsid w:val="00882DD3"/>
    <w:rsid w:val="00883EFD"/>
    <w:rsid w:val="00884498"/>
    <w:rsid w:val="00884C20"/>
    <w:rsid w:val="00885D2F"/>
    <w:rsid w:val="00885E37"/>
    <w:rsid w:val="0088616D"/>
    <w:rsid w:val="00886497"/>
    <w:rsid w:val="00887963"/>
    <w:rsid w:val="00887B14"/>
    <w:rsid w:val="008914D6"/>
    <w:rsid w:val="00891850"/>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04F7"/>
    <w:rsid w:val="008D174B"/>
    <w:rsid w:val="008D1B15"/>
    <w:rsid w:val="008D4C97"/>
    <w:rsid w:val="008D5694"/>
    <w:rsid w:val="008D5B33"/>
    <w:rsid w:val="008D5D57"/>
    <w:rsid w:val="008D75EC"/>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076BC"/>
    <w:rsid w:val="009101A2"/>
    <w:rsid w:val="0091051E"/>
    <w:rsid w:val="00910BE0"/>
    <w:rsid w:val="00911B12"/>
    <w:rsid w:val="00912357"/>
    <w:rsid w:val="00916887"/>
    <w:rsid w:val="00917551"/>
    <w:rsid w:val="00920E7D"/>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15C3"/>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57FC"/>
    <w:rsid w:val="00996D83"/>
    <w:rsid w:val="009A0001"/>
    <w:rsid w:val="009A025F"/>
    <w:rsid w:val="009A0C9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3ADB"/>
    <w:rsid w:val="009D6220"/>
    <w:rsid w:val="009D6D34"/>
    <w:rsid w:val="009D6D79"/>
    <w:rsid w:val="009D7F4D"/>
    <w:rsid w:val="009E1009"/>
    <w:rsid w:val="009E12C0"/>
    <w:rsid w:val="009E14D1"/>
    <w:rsid w:val="009E1987"/>
    <w:rsid w:val="009E3AA4"/>
    <w:rsid w:val="009E3D70"/>
    <w:rsid w:val="009E3F01"/>
    <w:rsid w:val="009E4CA0"/>
    <w:rsid w:val="009E4DEF"/>
    <w:rsid w:val="009E6697"/>
    <w:rsid w:val="009E7ACA"/>
    <w:rsid w:val="009E7EB6"/>
    <w:rsid w:val="009F23BC"/>
    <w:rsid w:val="009F26A8"/>
    <w:rsid w:val="009F2EB8"/>
    <w:rsid w:val="009F2F48"/>
    <w:rsid w:val="009F319D"/>
    <w:rsid w:val="009F4D53"/>
    <w:rsid w:val="009F5B2D"/>
    <w:rsid w:val="009F6A2E"/>
    <w:rsid w:val="009F6A9D"/>
    <w:rsid w:val="009F7449"/>
    <w:rsid w:val="009F77E5"/>
    <w:rsid w:val="00A000B5"/>
    <w:rsid w:val="00A0028B"/>
    <w:rsid w:val="00A00549"/>
    <w:rsid w:val="00A00F3B"/>
    <w:rsid w:val="00A021AE"/>
    <w:rsid w:val="00A02D8F"/>
    <w:rsid w:val="00A033CD"/>
    <w:rsid w:val="00A0479F"/>
    <w:rsid w:val="00A049E7"/>
    <w:rsid w:val="00A04AE9"/>
    <w:rsid w:val="00A05854"/>
    <w:rsid w:val="00A05972"/>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870"/>
    <w:rsid w:val="00A41C41"/>
    <w:rsid w:val="00A44029"/>
    <w:rsid w:val="00A44892"/>
    <w:rsid w:val="00A44917"/>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0C99"/>
    <w:rsid w:val="00A6224D"/>
    <w:rsid w:val="00A64D67"/>
    <w:rsid w:val="00A65665"/>
    <w:rsid w:val="00A663E2"/>
    <w:rsid w:val="00A66640"/>
    <w:rsid w:val="00A672D6"/>
    <w:rsid w:val="00A6764D"/>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2C7D"/>
    <w:rsid w:val="00B23837"/>
    <w:rsid w:val="00B23AB0"/>
    <w:rsid w:val="00B23D6F"/>
    <w:rsid w:val="00B240DD"/>
    <w:rsid w:val="00B2471C"/>
    <w:rsid w:val="00B24A87"/>
    <w:rsid w:val="00B257F1"/>
    <w:rsid w:val="00B257F9"/>
    <w:rsid w:val="00B260FF"/>
    <w:rsid w:val="00B26EDF"/>
    <w:rsid w:val="00B272C2"/>
    <w:rsid w:val="00B274B9"/>
    <w:rsid w:val="00B30C07"/>
    <w:rsid w:val="00B3123B"/>
    <w:rsid w:val="00B317ED"/>
    <w:rsid w:val="00B31DDD"/>
    <w:rsid w:val="00B32CA8"/>
    <w:rsid w:val="00B3380D"/>
    <w:rsid w:val="00B342AB"/>
    <w:rsid w:val="00B34A13"/>
    <w:rsid w:val="00B34B5A"/>
    <w:rsid w:val="00B34D49"/>
    <w:rsid w:val="00B35051"/>
    <w:rsid w:val="00B35B50"/>
    <w:rsid w:val="00B35C47"/>
    <w:rsid w:val="00B3652E"/>
    <w:rsid w:val="00B36A27"/>
    <w:rsid w:val="00B37845"/>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331B"/>
    <w:rsid w:val="00BA5328"/>
    <w:rsid w:val="00BA54A8"/>
    <w:rsid w:val="00BA556B"/>
    <w:rsid w:val="00BA644A"/>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61E0"/>
    <w:rsid w:val="00C06328"/>
    <w:rsid w:val="00C10E54"/>
    <w:rsid w:val="00C10EE4"/>
    <w:rsid w:val="00C11283"/>
    <w:rsid w:val="00C114F8"/>
    <w:rsid w:val="00C135FB"/>
    <w:rsid w:val="00C15610"/>
    <w:rsid w:val="00C1570D"/>
    <w:rsid w:val="00C16C4F"/>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681"/>
    <w:rsid w:val="00C338CB"/>
    <w:rsid w:val="00C34457"/>
    <w:rsid w:val="00C34DB4"/>
    <w:rsid w:val="00C3723A"/>
    <w:rsid w:val="00C40736"/>
    <w:rsid w:val="00C41317"/>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0CF"/>
    <w:rsid w:val="00C66114"/>
    <w:rsid w:val="00C6632E"/>
    <w:rsid w:val="00C66A80"/>
    <w:rsid w:val="00C67306"/>
    <w:rsid w:val="00C677EE"/>
    <w:rsid w:val="00C702A1"/>
    <w:rsid w:val="00C7045C"/>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B3B"/>
    <w:rsid w:val="00C87C97"/>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59BC"/>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FE5"/>
    <w:rsid w:val="00CD0362"/>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1E1C"/>
    <w:rsid w:val="00CF2F13"/>
    <w:rsid w:val="00CF3687"/>
    <w:rsid w:val="00CF4D7B"/>
    <w:rsid w:val="00CF4F95"/>
    <w:rsid w:val="00CF5241"/>
    <w:rsid w:val="00D0058F"/>
    <w:rsid w:val="00D01337"/>
    <w:rsid w:val="00D02955"/>
    <w:rsid w:val="00D0519D"/>
    <w:rsid w:val="00D05643"/>
    <w:rsid w:val="00D05A09"/>
    <w:rsid w:val="00D0698B"/>
    <w:rsid w:val="00D06C72"/>
    <w:rsid w:val="00D07171"/>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1781"/>
    <w:rsid w:val="00D31A1E"/>
    <w:rsid w:val="00D3336C"/>
    <w:rsid w:val="00D336A4"/>
    <w:rsid w:val="00D33884"/>
    <w:rsid w:val="00D338D0"/>
    <w:rsid w:val="00D34096"/>
    <w:rsid w:val="00D3412F"/>
    <w:rsid w:val="00D34CBD"/>
    <w:rsid w:val="00D34DDB"/>
    <w:rsid w:val="00D35BB4"/>
    <w:rsid w:val="00D40EAF"/>
    <w:rsid w:val="00D4183C"/>
    <w:rsid w:val="00D419AB"/>
    <w:rsid w:val="00D42FB8"/>
    <w:rsid w:val="00D43A63"/>
    <w:rsid w:val="00D43BEE"/>
    <w:rsid w:val="00D440D8"/>
    <w:rsid w:val="00D44798"/>
    <w:rsid w:val="00D44E98"/>
    <w:rsid w:val="00D45565"/>
    <w:rsid w:val="00D467DB"/>
    <w:rsid w:val="00D46C6F"/>
    <w:rsid w:val="00D47B64"/>
    <w:rsid w:val="00D5148B"/>
    <w:rsid w:val="00D51660"/>
    <w:rsid w:val="00D5185B"/>
    <w:rsid w:val="00D51B6B"/>
    <w:rsid w:val="00D53593"/>
    <w:rsid w:val="00D53B6D"/>
    <w:rsid w:val="00D54089"/>
    <w:rsid w:val="00D544BB"/>
    <w:rsid w:val="00D54C1C"/>
    <w:rsid w:val="00D56860"/>
    <w:rsid w:val="00D56B34"/>
    <w:rsid w:val="00D56D22"/>
    <w:rsid w:val="00D57916"/>
    <w:rsid w:val="00D60249"/>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855"/>
    <w:rsid w:val="00DA1A3E"/>
    <w:rsid w:val="00DA1A4E"/>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4B8C"/>
    <w:rsid w:val="00DC5DD7"/>
    <w:rsid w:val="00DC5F96"/>
    <w:rsid w:val="00DC68F7"/>
    <w:rsid w:val="00DC7000"/>
    <w:rsid w:val="00DD02B3"/>
    <w:rsid w:val="00DD11EB"/>
    <w:rsid w:val="00DD1911"/>
    <w:rsid w:val="00DD2614"/>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592F"/>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49EC"/>
    <w:rsid w:val="00E350DB"/>
    <w:rsid w:val="00E35773"/>
    <w:rsid w:val="00E36FC1"/>
    <w:rsid w:val="00E37F2C"/>
    <w:rsid w:val="00E40FC7"/>
    <w:rsid w:val="00E415D4"/>
    <w:rsid w:val="00E4186C"/>
    <w:rsid w:val="00E41B55"/>
    <w:rsid w:val="00E41F24"/>
    <w:rsid w:val="00E42A81"/>
    <w:rsid w:val="00E44B53"/>
    <w:rsid w:val="00E4543F"/>
    <w:rsid w:val="00E45F4E"/>
    <w:rsid w:val="00E46004"/>
    <w:rsid w:val="00E478EB"/>
    <w:rsid w:val="00E50195"/>
    <w:rsid w:val="00E506FB"/>
    <w:rsid w:val="00E50826"/>
    <w:rsid w:val="00E50BA9"/>
    <w:rsid w:val="00E51357"/>
    <w:rsid w:val="00E5153D"/>
    <w:rsid w:val="00E52BCD"/>
    <w:rsid w:val="00E532E7"/>
    <w:rsid w:val="00E5557A"/>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29DC"/>
    <w:rsid w:val="00E838DF"/>
    <w:rsid w:val="00E8392A"/>
    <w:rsid w:val="00E84DCC"/>
    <w:rsid w:val="00E85891"/>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C5E"/>
    <w:rsid w:val="00EB3D80"/>
    <w:rsid w:val="00EB4344"/>
    <w:rsid w:val="00EB4700"/>
    <w:rsid w:val="00EB4766"/>
    <w:rsid w:val="00EB4CFD"/>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76E"/>
    <w:rsid w:val="00ED09E9"/>
    <w:rsid w:val="00ED2083"/>
    <w:rsid w:val="00ED37A4"/>
    <w:rsid w:val="00ED398E"/>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01C6"/>
    <w:rsid w:val="00EF2F78"/>
    <w:rsid w:val="00EF3CA1"/>
    <w:rsid w:val="00EF3FD7"/>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1B3"/>
    <w:rsid w:val="00F32510"/>
    <w:rsid w:val="00F32995"/>
    <w:rsid w:val="00F36921"/>
    <w:rsid w:val="00F36957"/>
    <w:rsid w:val="00F36A7A"/>
    <w:rsid w:val="00F36FCB"/>
    <w:rsid w:val="00F37194"/>
    <w:rsid w:val="00F3748A"/>
    <w:rsid w:val="00F37BAA"/>
    <w:rsid w:val="00F40424"/>
    <w:rsid w:val="00F40D81"/>
    <w:rsid w:val="00F41AB2"/>
    <w:rsid w:val="00F4277D"/>
    <w:rsid w:val="00F42E7D"/>
    <w:rsid w:val="00F431E9"/>
    <w:rsid w:val="00F433C6"/>
    <w:rsid w:val="00F435B7"/>
    <w:rsid w:val="00F43CC2"/>
    <w:rsid w:val="00F43EE9"/>
    <w:rsid w:val="00F455CE"/>
    <w:rsid w:val="00F466B1"/>
    <w:rsid w:val="00F4723A"/>
    <w:rsid w:val="00F4731E"/>
    <w:rsid w:val="00F501B3"/>
    <w:rsid w:val="00F505F8"/>
    <w:rsid w:val="00F51DE3"/>
    <w:rsid w:val="00F52E3C"/>
    <w:rsid w:val="00F53E97"/>
    <w:rsid w:val="00F551B7"/>
    <w:rsid w:val="00F551EC"/>
    <w:rsid w:val="00F5568A"/>
    <w:rsid w:val="00F57D17"/>
    <w:rsid w:val="00F600FA"/>
    <w:rsid w:val="00F6073B"/>
    <w:rsid w:val="00F6116A"/>
    <w:rsid w:val="00F627E3"/>
    <w:rsid w:val="00F62D33"/>
    <w:rsid w:val="00F640CD"/>
    <w:rsid w:val="00F64F6B"/>
    <w:rsid w:val="00F665C6"/>
    <w:rsid w:val="00F714EA"/>
    <w:rsid w:val="00F71ADE"/>
    <w:rsid w:val="00F72722"/>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5C6F"/>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40F"/>
    <w:rsid w:val="00FB7A05"/>
    <w:rsid w:val="00FB7AF1"/>
    <w:rsid w:val="00FC149E"/>
    <w:rsid w:val="00FC1BA7"/>
    <w:rsid w:val="00FC2D6C"/>
    <w:rsid w:val="00FC3686"/>
    <w:rsid w:val="00FC391E"/>
    <w:rsid w:val="00FC50D2"/>
    <w:rsid w:val="00FC55D8"/>
    <w:rsid w:val="00FC619E"/>
    <w:rsid w:val="00FC65AB"/>
    <w:rsid w:val="00FC707A"/>
    <w:rsid w:val="00FC7193"/>
    <w:rsid w:val="00FC7B76"/>
    <w:rsid w:val="00FD2035"/>
    <w:rsid w:val="00FD212E"/>
    <w:rsid w:val="00FD2288"/>
    <w:rsid w:val="00FD3CBA"/>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2DA52AD8-46A1-4D72-A6BE-0319A82C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qFormat/>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DefaultParagraphFont"/>
    <w:link w:val="Comments"/>
    <w:locked/>
    <w:rsid w:val="00FC149E"/>
    <w:rPr>
      <w:rFonts w:ascii="Arial" w:hAnsi="Arial" w:cs="Arial"/>
      <w:i/>
      <w:iCs/>
    </w:rPr>
  </w:style>
  <w:style w:type="paragraph" w:customStyle="1" w:styleId="Comments">
    <w:name w:val="Comments"/>
    <w:basedOn w:val="Normal"/>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Normal"/>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Normal"/>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
    <w:name w:val="标题 2 字符1"/>
    <w:rsid w:val="004C3AAC"/>
    <w:rPr>
      <w:rFonts w:ascii="Arial" w:eastAsia="굴림"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4A6F0-7349-4296-BBFF-1B0484D3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1821</Words>
  <Characters>10380</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(Sangyeob)</cp:lastModifiedBy>
  <cp:revision>2</cp:revision>
  <dcterms:created xsi:type="dcterms:W3CDTF">2024-10-04T01:29:00Z</dcterms:created>
  <dcterms:modified xsi:type="dcterms:W3CDTF">2024-10-04T01:29:00Z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